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8: Waves &amp; Sound  |  Lesson 1: Wave Types and Properties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Wave Properties and Musical Instruments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guitar string is plucked and produces a note with a frequency of 330 Hz. The guitarist then presses the string at the 12th fret, which cuts the vibrating length in half. The new note has a frequency of 660 Hz. When the guitarist plucks the string harder (with more force), the note sounds louder but the pitch does not change.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wave properties, I claim that changing the vibrating length of the string affects the frequency (pitch) while changing the plucking force affects the amplitude (loudness)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Compare the frequencies before and after fretting (330 Hz vs. 660 Hz — doubled). Relate the vibrating length to wavelength. Explain why harder plucking increases amplitude but not frequency.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halving the string length halves the wavelength, and since v = f(lambda) with speed constant, the frequency must ___ to ___. Plucking harder increases the ___ (displacement from rest) without changing the ___ or ___, so the pitch stays the same but the sound is 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