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9: Light, Optics &amp; the Electromagnetic Spectrum  |  Lesson 1: Law of Reflection and Plane Mirrors</w:t>
      </w:r>
    </w:p>
    <w:p>
      <w:pPr>
        <w:spacing w:before="0" w:after="80"/>
        <w:jc w:val="center"/>
      </w:pPr>
      <w:r>
        <w:rPr>
          <w:rFonts w:ascii="Calibri" w:hAnsi="Calibri"/>
          <w:b/>
          <w:i w:val="0"/>
          <w:color w:val="1F4E79"/>
          <w:sz w:val="24"/>
          <w:u w:val="none"/>
        </w:rPr>
        <w:t>Topic: Reflection and Mirror Design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In the Regents automotive optics sampler, students examine three types of mirrors on a car: the rearview mirror (plane/flat), the driver's side mirror (plane/flat), and the passenger side mirror (convex/curved outward). The rearview and driver's side mirrors show objects at their actual size, but the passenger side mirror shows objects smaller than they really are. Only the passenger side mirror carries the warning 'Objects in mirror are closer than they appear.'</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the law of reflection and mirror geometry, I claim that the convex passenger mirror makes objects appear smaller and farther away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Compare the image characteristics of a plane mirror (same size, same distance) to a convex mirror (smaller, appears farther). Explain how the curved surface reflects light differently than a flat surface.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a convex mirror reflects light rays ___ (diverging), making the image appear ___ and ___ than the object. This design gives the driver a ___ field of view, but the trade-off is that objects appear ___, creating a safety concern that requires the warning label.</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