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jc w:val="center"/>
      </w:pPr>
      <w:r>
        <w:rPr>
          <w:rFonts w:ascii="Calibri" w:hAnsi="Calibri"/>
          <w:b/>
          <w:i w:val="0"/>
          <w:color w:val="1F4E79"/>
          <w:sz w:val="28"/>
          <w:u w:val="none"/>
        </w:rPr>
        <w:t>Physics - CER Worksheet</w:t>
      </w:r>
    </w:p>
    <w:p>
      <w:pPr>
        <w:spacing w:before="0" w:after="80"/>
        <w:jc w:val="center"/>
      </w:pPr>
      <w:r>
        <w:rPr>
          <w:rFonts w:ascii="Calibri" w:hAnsi="Calibri"/>
          <w:b w:val="0"/>
          <w:i/>
          <w:color w:val="1F4E79"/>
          <w:sz w:val="22"/>
          <w:u w:val="none"/>
        </w:rPr>
        <w:t>Unit 9: Light, Optics &amp; the Electromagnetic Spectrum  |  Lesson 4: Lenses and the Thin Lens Equation</w:t>
      </w:r>
    </w:p>
    <w:p>
      <w:pPr>
        <w:spacing w:before="0" w:after="80"/>
        <w:jc w:val="center"/>
      </w:pPr>
      <w:r>
        <w:rPr>
          <w:rFonts w:ascii="Calibri" w:hAnsi="Calibri"/>
          <w:b/>
          <w:i w:val="0"/>
          <w:color w:val="1F4E79"/>
          <w:sz w:val="24"/>
          <w:u w:val="none"/>
        </w:rPr>
        <w:t>Topic: Lenses and Vision Correction</w:t>
      </w:r>
    </w:p>
    <w:p>
      <w:pPr>
        <w:spacing w:before="80" w:after="160"/>
        <w:jc w:val="left"/>
      </w:pPr>
      <w:r>
        <w:rPr>
          <w:rFonts w:ascii="Calibri" w:hAnsi="Calibri"/>
          <w:b w:val="0"/>
          <w:i w:val="0"/>
          <w:color w:val="000000"/>
          <w:sz w:val="22"/>
          <w:u w:val="none"/>
        </w:rPr>
        <w:t>Name: ________________________  Date: ____________  Period: _____</w:t>
      </w:r>
    </w:p>
    <w:p>
      <w:pPr>
        <w:spacing w:before="40" w:after="40"/>
        <w:pBdr>
          <w:bottom w:val="single" w:sz="4" w:space="1" w:color="1F4E79"/>
        </w:pBdr>
      </w:pPr>
    </w:p>
    <w:p>
      <w:pPr>
        <w:spacing w:before="160" w:after="80"/>
        <w:jc w:val="left"/>
      </w:pPr>
      <w:r>
        <w:rPr>
          <w:rFonts w:ascii="Calibri" w:hAnsi="Calibri"/>
          <w:b/>
          <w:i w:val="0"/>
          <w:color w:val="1F4E79"/>
          <w:sz w:val="24"/>
          <w:u w:val="none"/>
        </w:rPr>
        <w:t>Phenomenon / Question</w:t>
      </w:r>
    </w:p>
    <w:p>
      <w:pPr>
        <w:shd w:fill="D6E4F0" w:val="clear"/>
        <w:spacing w:before="80" w:after="80"/>
      </w:pPr>
      <w:r>
        <w:rPr>
          <w:rFonts w:ascii="Calibri" w:hAnsi="Calibri"/>
          <w:b w:val="0"/>
          <w:i w:val="0"/>
          <w:color w:val="000000"/>
          <w:sz w:val="22"/>
          <w:u w:val="none"/>
        </w:rPr>
        <w:t>A student cannot read the whiteboard from the back of the classroom but can read a book up close without difficulty. An eye doctor determines that the student's eye focuses the image of distant objects in front of the retina. The doctor prescribes glasses with a focal length of -50 cm (diverging lenses). With the glasses, the student can see the whiteboard clearly.</w:t>
      </w:r>
    </w:p>
    <w:p>
      <w:pPr>
        <w:spacing w:before="80" w:after="80"/>
        <w:jc w:val="left"/>
      </w:pPr>
      <w:r>
        <w:rPr>
          <w:rFonts w:ascii="Calibri" w:hAnsi="Calibri"/>
          <w:b w:val="0"/>
          <w:i/>
          <w:color w:val="000000"/>
          <w:sz w:val="18"/>
          <w:u w:val="none"/>
        </w:rPr>
        <w:t>Space for visual, diagram, or data description:</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Claim</w:t>
      </w:r>
    </w:p>
    <w:p>
      <w:pPr>
        <w:spacing w:before="40"/>
        <w:shd w:fill="E2EFDA" w:val="clear"/>
      </w:pPr>
      <w:r>
        <w:rPr>
          <w:rFonts w:ascii="Calibri" w:hAnsi="Calibri"/>
          <w:b/>
          <w:i w:val="0"/>
          <w:color w:val="1F4E79"/>
          <w:sz w:val="22"/>
          <w:u w:val="none"/>
        </w:rPr>
        <w:t xml:space="preserve">Sentence Starter: </w:t>
      </w:r>
      <w:r>
        <w:rPr>
          <w:rFonts w:ascii="Calibri" w:hAnsi="Calibri"/>
          <w:b w:val="0"/>
          <w:i/>
          <w:color w:val="000000"/>
          <w:sz w:val="22"/>
          <w:u w:val="none"/>
        </w:rPr>
        <w:t>Based on lens optics, I claim that the diverging lenses correct the student's nearsightedness by...</w:t>
      </w:r>
    </w:p>
    <w:p>
      <w:pPr>
        <w:spacing w:before="120" w:after="80"/>
        <w:jc w:val="left"/>
      </w:pPr>
      <w:r>
        <w:rPr>
          <w:rFonts w:ascii="Calibri" w:hAnsi="Calibri"/>
          <w:b/>
          <w:i w:val="0"/>
          <w:color w:val="000000"/>
          <w:sz w:val="22"/>
          <w:u w:val="none"/>
        </w:rPr>
        <w:t>Write your full claim:</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Evidence</w:t>
      </w:r>
    </w:p>
    <w:p>
      <w:pPr>
        <w:spacing w:before="40"/>
        <w:shd w:fill="D6E4F0" w:val="clear"/>
      </w:pPr>
      <w:r>
        <w:rPr>
          <w:rFonts w:ascii="Calibri" w:hAnsi="Calibri"/>
          <w:b/>
          <w:i w:val="0"/>
          <w:color w:val="1F4E79"/>
          <w:sz w:val="22"/>
          <w:u w:val="none"/>
        </w:rPr>
        <w:t xml:space="preserve">Data Source: </w:t>
      </w:r>
      <w:r>
        <w:rPr>
          <w:rFonts w:ascii="Calibri" w:hAnsi="Calibri"/>
          <w:b w:val="0"/>
          <w:i/>
          <w:color w:val="000000"/>
          <w:sz w:val="22"/>
          <w:u w:val="none"/>
        </w:rPr>
        <w:t>Draw ray diagrams showing (1) how a normal eye focuses light on the retina, (2) how the nearsighted eye focuses light in front of the retina, and (3) how the diverging lens corrects the focal point back to the retina.</w:t>
      </w:r>
    </w:p>
    <w:p>
      <w:pPr>
        <w:spacing w:before="120" w:after="80"/>
        <w:jc w:val="left"/>
      </w:pPr>
      <w:r>
        <w:rPr>
          <w:rFonts w:ascii="Calibri" w:hAnsi="Calibri"/>
          <w:b/>
          <w:i w:val="0"/>
          <w:color w:val="000000"/>
          <w:sz w:val="22"/>
          <w:u w:val="none"/>
        </w:rPr>
        <w:t>Cite your evidence (include specific data, observations, or measurements):</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Reasoning</w:t>
      </w:r>
    </w:p>
    <w:p>
      <w:pPr>
        <w:spacing w:before="40"/>
        <w:shd w:fill="E2EFDA" w:val="clear"/>
      </w:pPr>
      <w:r>
        <w:rPr>
          <w:rFonts w:ascii="Calibri" w:hAnsi="Calibri"/>
          <w:b/>
          <w:i w:val="0"/>
          <w:color w:val="1F4E79"/>
          <w:sz w:val="22"/>
          <w:u w:val="none"/>
        </w:rPr>
        <w:t xml:space="preserve">Because/But/So Frame: </w:t>
      </w:r>
      <w:r>
        <w:rPr>
          <w:rFonts w:ascii="Calibri" w:hAnsi="Calibri"/>
          <w:b w:val="0"/>
          <w:i/>
          <w:color w:val="000000"/>
          <w:sz w:val="22"/>
          <w:u w:val="none"/>
        </w:rPr>
        <w:t>This evidence supports my claim because the nearsighted eye's lens system converges light ___ strongly, forming the image ___ the retina. The diverging corrective lens ___ the light slightly before it enters the eye, so the combined lens system now focuses the image exactly on the ___.</w:t>
      </w:r>
    </w:p>
    <w:p>
      <w:pPr>
        <w:spacing w:before="120" w:after="80"/>
        <w:jc w:val="left"/>
      </w:pPr>
      <w:r>
        <w:rPr>
          <w:rFonts w:ascii="Calibri" w:hAnsi="Calibri"/>
          <w:b/>
          <w:i w:val="0"/>
          <w:color w:val="000000"/>
          <w:sz w:val="22"/>
          <w:u w:val="none"/>
        </w:rPr>
        <w:t>Explain how your evidence supports your claim:</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