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1: The Engineering Design Process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Engineering Design and Community Impact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coastal community experiences frequent flooding. Two engineering firms propose solutions: Firm A proposes a concrete sea wall (cost: $5 million, protects against storms but blocks ocean views and damages local ecosystems). Firm B proposes restoring natural wetlands and dunes (cost: $3 million, provides habitat for wildlife and recreational space but offers less protection against extreme storms). The community must choose one.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criteria and constraints analysis, I claim that the better solution depends on the community's priorities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two solutions across multiple criteria: cost, effectiveness against flooding, environmental impact, aesthetic impact, long-term maintenance, and resilience to extreme events.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Firm A's solution excels in ___ but fails in ___, while Firm B's solution excels in ___ but fails in ___. The 'best' choice requires the community to decide whether ___ or ___ is the higher priority, demonstrating that engineering design is not just about physics but also about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