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0f55eae6b176dae8b3fbbb49b54b9095eb2b51a"/>
    <w:p>
      <w:pPr>
        <w:pStyle w:val="Heading1"/>
      </w:pPr>
      <w:r>
        <w:t xml:space="preserve">Gravitational Potential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Gravitational potential energy names the</w:t>
      </w:r>
      <w:r>
        <w:t xml:space="preserve"> </w:t>
      </w:r>
      <w:r>
        <w:t xml:space="preserve">“energy associated with relative position”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Together with Lesson 03 (KE = motion), PE = mgh completes the two-component macroscopic energy account and feeds the HS-PS3-1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roller-coaster lift hill / a water tower: stored energy that depends on height above the ground.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https://www.youtube.com/watch?v=Anv2Rr-A3MI</w:t>
        </w:r>
      </w:hyperlink>
      <w:r>
        <w:t xml:space="preserve"> </w:t>
      </w:r>
      <w:r>
        <w:t xml:space="preserve">(Roller coaster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“Potential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https://www.physicsclassroom.com/class/energy/Lesson-1/Potential-Energy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Javalab — Potential energy due to gravity</w:t>
      </w:r>
      <w:r>
        <w:t xml:space="preserve"> </w:t>
      </w:r>
      <w:r>
        <w:t xml:space="preserve">(this lesson’s interactive):</w:t>
      </w:r>
      <w:r>
        <w:t xml:space="preserve"> </w:t>
      </w:r>
      <w:hyperlink r:id="rId14">
        <w:r>
          <w:rPr>
            <w:rStyle w:val="Hyperlink"/>
          </w:rPr>
          <w:t xml:space="preserve">https://javalab.org/en/potential_energy_en/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potential-energy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relative position);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stored energy depends on an object’s position (height) relative to a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PE = mgh and the reference height)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Computers/tablets for the Javalab sim; masses at different heights (book on desk vs. shelf); meter stick;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raised masses secured; do not let objects fall on people or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weight = mass × g; g ≈ 9.81 m/s².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as stored energy that depends on height and compute it with PE = mgh.</w:t>
      </w:r>
    </w:p>
    <w:p>
      <w:pPr>
        <w:pStyle w:val="Compact"/>
        <w:numPr>
          <w:ilvl w:val="0"/>
          <w:numId w:val="1004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chosen reference height</w:t>
      </w:r>
      <w:r>
        <w:t xml:space="preserve"> </w:t>
      </w:r>
      <w:r>
        <w:t xml:space="preserve">(ground, floor, table).</w:t>
      </w:r>
    </w:p>
    <w:p>
      <w:pPr>
        <w:pStyle w:val="Compact"/>
        <w:numPr>
          <w:ilvl w:val="0"/>
          <w:numId w:val="1004"/>
        </w:numPr>
      </w:pPr>
      <w:r>
        <w:t xml:space="preserve">Predict how PE changes when height or mass changes, and connect lift-hill height to a coaster’s stored energy.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the highest place you’ve ever climbed or stood — and how it felt to look down.”</w:t>
      </w:r>
      <w:r>
        <w:t xml:space="preserve"> </w:t>
      </w:r>
      <w:r>
        <w:t xml:space="preserve">Surface a couple. Plant the intuition that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feels like stored</w:t>
      </w:r>
      <w:r>
        <w:t xml:space="preserve"> </w:t>
      </w:r>
      <w:r>
        <w:t xml:space="preserve">“ready-to-fall”</w:t>
      </w:r>
      <w:r>
        <w:t xml:space="preserve"> </w:t>
      </w:r>
      <w:r>
        <w:t xml:space="preserve">energy.</w:t>
      </w:r>
    </w:p>
    <w:bookmarkEnd w:id="19"/>
    <w:bookmarkStart w:id="20" w:name="Xaef73b400ac9c538cc9159e5e0bd6150d2ddfa8"/>
    <w:p>
      <w:pPr>
        <w:pStyle w:val="Heading3"/>
      </w:pPr>
      <w:r>
        <w:t xml:space="preserve">3–7 min · Phenomenon hook — the lift hill / water tower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slow climb up a roller-coaster lift hill (or a water tower). Pause at the top before the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“Nothing exciting happens on the way up — the chain just hauls the car higher. But every meter of height is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something the coaster will spend on the way down. What is being stored, and what does it depend on?”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“It’s storing speed for later.”</w:t>
      </w:r>
      <w:r>
        <w:t xml:space="preserve"> </w:t>
      </w:r>
      <w:r>
        <w:t xml:space="preserve">— close; it stores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will</w:t>
      </w:r>
      <w:r>
        <w:t xml:space="preserve"> </w:t>
      </w:r>
      <w:r>
        <w:rPr>
          <w:i/>
          <w:iCs/>
        </w:rPr>
        <w:t xml:space="preserve">become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05"/>
        </w:numPr>
      </w:pPr>
      <w:r>
        <w:t xml:space="preserve">“The higher it goes, the bigger the drop.”</w:t>
      </w:r>
      <w:r>
        <w:t xml:space="preserve"> </w:t>
      </w:r>
      <w:r>
        <w:t xml:space="preserve">— capture height as the key variable.</w:t>
      </w:r>
    </w:p>
    <w:p>
      <w:pPr>
        <w:pStyle w:val="Compact"/>
        <w:numPr>
          <w:ilvl w:val="0"/>
          <w:numId w:val="1005"/>
        </w:numPr>
      </w:pPr>
      <w:r>
        <w:t xml:space="preserve">“A heavier car stores more.”</w:t>
      </w:r>
      <w:r>
        <w:t xml:space="preserve"> </w:t>
      </w:r>
      <w:r>
        <w:t xml:space="preserve">— yes; mass matters too.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“Stored energy at the top depends 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the coaster on the lift hill at three heights. Predict how the stored energy changes as the height doubles. Does it double? More? Less?”</w:t>
      </w:r>
    </w:p>
    <w:bookmarkEnd w:id="24"/>
    <w:bookmarkStart w:id="28" w:name="X548009e27f48bc72ddb14d7d3bceb9a70bf36ff"/>
    <w:p>
      <w:pPr>
        <w:pStyle w:val="Heading3"/>
      </w:pPr>
      <w:r>
        <w:t xml:space="preserve">14–28 min · Investigation — Javalab</w:t>
      </w:r>
      <w:r>
        <w:t xml:space="preserve"> </w:t>
      </w:r>
      <w:r>
        <w:t xml:space="preserve">“Potential energy due to gravity”</w:t>
      </w:r>
    </w:p>
    <w:p>
      <w:pPr>
        <w:pStyle w:val="FirstParagraph"/>
      </w:pPr>
      <w:r>
        <w:t xml:space="preserve">Students use the Javalab sim (</w:t>
      </w:r>
      <w:hyperlink r:id="rId14">
        <w:r>
          <w:rPr>
            <w:rStyle w:val="Hyperlink"/>
          </w:rPr>
          <w:t xml:space="preserve">https://javalab.org/en/potential_energy_en/</w:t>
        </w:r>
      </w:hyperlink>
      <w:r>
        <w:t xml:space="preserve">) and a desk/shelf comparison.</w:t>
      </w:r>
    </w:p>
    <w:p>
      <w:pPr>
        <w:pStyle w:val="Compact"/>
        <w:numPr>
          <w:ilvl w:val="0"/>
          <w:numId w:val="1006"/>
        </w:numPr>
      </w:pPr>
      <w:r>
        <w:t xml:space="preserve">Set a mass at height h; read/record PE. Double h; record again. What happened to PE?</w:t>
      </w:r>
    </w:p>
    <w:p>
      <w:pPr>
        <w:pStyle w:val="Compact"/>
        <w:numPr>
          <w:ilvl w:val="0"/>
          <w:numId w:val="1006"/>
        </w:numPr>
      </w:pPr>
      <w:r>
        <w:t xml:space="preserve">Keep h fixed; double the mass. What happened to PE?</w:t>
      </w:r>
    </w:p>
    <w:p>
      <w:pPr>
        <w:pStyle w:val="Compact"/>
        <w:numPr>
          <w:ilvl w:val="0"/>
          <w:numId w:val="1006"/>
        </w:numPr>
      </w:pPr>
      <w:r>
        <w:t xml:space="preserve">Move the reference line (floor → tabletop): does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 now have a different PE? Why?</w:t>
      </w:r>
    </w:p>
    <w:p>
      <w:pPr>
        <w:pStyle w:val="Compact"/>
        <w:numPr>
          <w:ilvl w:val="0"/>
          <w:numId w:val="1006"/>
        </w:numPr>
      </w:pPr>
      <w:r>
        <w:t xml:space="preserve">Tabulate PE vs. h for a fixed mass.</w:t>
      </w:r>
    </w:p>
    <w:p>
      <w:pPr>
        <w:pStyle w:val="FirstParagraph"/>
      </w:pPr>
      <w:r>
        <w:t xml:space="preserve">Project as data come in: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 is a straight line through the origin" title="" id="26" name="Picture"/>
            <a:graphic>
              <a:graphicData uri="http://schemas.openxmlformats.org/drawingml/2006/picture">
                <pic:pic>
                  <pic:nvPicPr>
                    <pic:cNvPr descr="figures/pe_vs_heigh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 is a straight line through the origin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doubled the height — what did the stored energy do? Now predict tripling before you test.”</w:t>
      </w:r>
      <w:r>
        <w:t xml:space="preserve"> </w:t>
      </w:r>
      <w:r>
        <w:t xml:space="preserve">“When you moved the reference line, the object didn’t move — so why did the PE number change?”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the height doubled the PE — it’s a straight line.”</w:t>
      </w:r>
      <w:r>
        <w:t xml:space="preserve"> </w:t>
      </w:r>
      <w:r>
        <w:t xml:space="preserve">— yes; PE ∝ h.</w:t>
      </w:r>
    </w:p>
    <w:p>
      <w:pPr>
        <w:pStyle w:val="Compact"/>
        <w:numPr>
          <w:ilvl w:val="0"/>
          <w:numId w:val="1007"/>
        </w:numPr>
      </w:pPr>
      <w:r>
        <w:t xml:space="preserve">“PE changed when we moved the zero line — so</w:t>
      </w:r>
      <w:r>
        <w:t xml:space="preserve"> </w:t>
      </w:r>
      <w:r>
        <w:t xml:space="preserve">‘height’</w:t>
      </w:r>
      <w:r>
        <w:t xml:space="preserve"> </w:t>
      </w:r>
      <w:r>
        <w:t xml:space="preserve">is measured</w:t>
      </w:r>
      <w:r>
        <w:t xml:space="preserve"> </w:t>
      </w:r>
      <w:r>
        <w:rPr>
          <w:i/>
          <w:iCs/>
        </w:rPr>
        <w:t xml:space="preserve">from somewhere</w:t>
      </w:r>
      <w:r>
        <w:t xml:space="preserve">.”</w:t>
      </w:r>
      <w:r>
        <w:t xml:space="preserve"> </w:t>
      </w:r>
      <w:r>
        <w:t xml:space="preserve">— land the reference-height idea.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PE ∝ h (linear) and recognizing that PE is relative to a chosen zero.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pre-state PE = mgh; let the sim build the proportionality.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“PE is just height”</w:t>
      </w:r>
      <w:r>
        <w:t xml:space="preserve"> </w:t>
      </w:r>
      <w:r>
        <w:t xml:space="preserve">→ no, it’s mass × g × height; height alone isn’t energy.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sim: what three things set the stored energy, and why does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matter?”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“Gravitational potential energy is mass × g × height: PE = mgh. It grows in a straight line with height. The height must be measured from a chosen reference — change the reference and the number changes, because PE is about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with g ≈ 9.81 m/s², in joules.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“Appositive:</w:t>
      </w:r>
      <w:r>
        <w:t xml:space="preserve"> </w:t>
      </w:r>
      <w:r>
        <w:rPr>
          <w:i/>
          <w:iCs/>
        </w:rPr>
        <w:t xml:space="preserve">Gravitational potential energy, the energy stored because of an object’s height above a reference point, equals mgh.</w:t>
      </w:r>
      <w:r>
        <w:t xml:space="preserve"> </w:t>
      </w:r>
      <w:r>
        <w:t xml:space="preserve">Because/But/So:</w:t>
      </w:r>
      <w:r>
        <w:t xml:space="preserve"> </w:t>
      </w:r>
      <w:r>
        <w:rPr>
          <w:i/>
          <w:iCs/>
        </w:rPr>
        <w:t xml:space="preserve">We can call the floor</w:t>
      </w:r>
      <w:r>
        <w:rPr>
          <w:i/>
          <w:iCs/>
        </w:rPr>
        <w:t xml:space="preserve"> </w:t>
      </w:r>
      <w:r>
        <w:rPr>
          <w:i/>
          <w:iCs/>
        </w:rPr>
        <w:t xml:space="preserve">‘zero height’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PE is measured relative to a reference,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if we chose the tabletop as zero the same book would have less PE,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PE depends on the reference we pick.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book sits on a 1.0 m table. What is its PE relative to the floor? (g ≈ 9.81)”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“PE = mgh = 2.0 × 9.81 × 1.0 ≈ 19.6 J.”</w:t>
      </w:r>
    </w:p>
    <w:p>
      <w:pPr>
        <w:pStyle w:val="Compact"/>
        <w:numPr>
          <w:ilvl w:val="0"/>
          <w:numId w:val="1009"/>
        </w:numPr>
      </w:pPr>
      <w:r>
        <w:t xml:space="preserve">“Why does a water tower need to be tall?”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“Height gives the water gravitational PE, which provides pressure to push water through the pipes.”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three-height drawing. Using PE = mgh, make a bar chart of PE at several lift-hill heights for one car. What pattern do the bar heights follow?”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lift-hill heights — bars grow in proportion to height" title="" id="36" name="Picture"/>
            <a:graphic>
              <a:graphicData uri="http://schemas.openxmlformats.org/drawingml/2006/picture">
                <pic:pic>
                  <pic:nvPicPr>
                    <pic:cNvPr descr="figures/pe_at_heigh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lift-hill heights — bars grow in proportion to height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bar heights are proportional to the lift-hill height — double the height, double the stored energy (a linear pattern).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Because/But/So sentence, explain why the tallest lift hill stores the most energy — and why we always state PE relative to the ground.”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500 kg roller-coaster car is hauled to the top of a 30 m lift hill. (Use g ≈ 9.81 m/s².)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gravitational potential energy relative to the ground. Show PE = mgh.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lift hill were only 15 m, what would its PE be, and how does it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Explain why your answer to (a) would change if we measured height from a platform halfway up instead of the ground.”</w:t>
      </w:r>
    </w:p>
    <w:p>
      <w:pPr>
        <w:pStyle w:val="FirstParagraph"/>
      </w:pPr>
      <w:r>
        <w:t xml:space="preserve">Expected: (a) ≈ 147,150 J; (b) ≈ 73,575 J — half; (c) PE depends on the reference height, so a higher zero gives a smaller h and thus a smaller PE.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</w:t>
      </w:r>
      <w:r>
        <w:t xml:space="preserve"> </w:t>
      </w:r>
      <w:r>
        <w:t xml:space="preserve">‘stored energy’</w:t>
      </w:r>
      <w:r>
        <w:t xml:space="preserve"> </w:t>
      </w:r>
      <w:r>
        <w:t xml:space="preserve">you’ll carry out of here — and who helped it click?”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“Potential energy is just an object’s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= mgh — it depends on mass and g as well as height; height alone is not energy.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object has one true potential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is measured</w:t>
      </w:r>
      <w:r>
        <w:t xml:space="preserve"> </w:t>
      </w:r>
      <w:r>
        <w:rPr>
          <w:i/>
          <w:iCs/>
        </w:rPr>
        <w:t xml:space="preserve">relative to a chosen reference</w:t>
      </w:r>
      <w:r>
        <w:t xml:space="preserve">; change the reference and the PE value changes.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always fall faster, so they store more PE per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scales with mass (mgh), but in free fall all masses accelerate at g; the two ideas are separate.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object stores more potential energy when its ___ is greater, because PE = m·g·___.”* Word box: {potential energy, height, gravitational field, reference, stored}. Pair</w:t>
      </w:r>
      <w:r>
        <w:t xml:space="preserve"> </w:t>
      </w:r>
      <w:r>
        <w:t xml:space="preserve">“stored”</w:t>
      </w:r>
      <w:r>
        <w:t xml:space="preserve"> </w:t>
      </w:r>
      <w:r>
        <w:t xml:space="preserve">with a</w:t>
      </w:r>
      <w:r>
        <w:t xml:space="preserve"> </w:t>
      </w:r>
      <w:r>
        <w:t xml:space="preserve">“loading-up”</w:t>
      </w:r>
      <w:r>
        <w:t xml:space="preserve"> </w:t>
      </w:r>
      <w:r>
        <w:t xml:space="preserve">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PE = mgh formula card with g ≈ 9.81 already filled in. Pre-label the reference line on the diagram. Allow the Javalab sim as a hands-on alternative to symbolic work.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Combine with Lesson 03: predict the speed at the bottom of the hill by setting the PE lost equal to KE gained (preview of conservation, Lesson 05).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 gravitational PE inside the 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to capture the subtle reference-height idea — the place students most often lose precision. Model the appositive, then have students expand the kernel</w:t>
      </w:r>
      <w:r>
        <w:t xml:space="preserve"> </w:t>
      </w:r>
      <w:r>
        <w:t xml:space="preserve">“PE is stored energy”</w:t>
      </w:r>
      <w:r>
        <w:t xml:space="preserve"> </w:t>
      </w:r>
      <w:r>
        <w:t xml:space="preserve">into a full definition naming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reference</w:t>
      </w:r>
      <w:r>
        <w:t xml:space="preserve">. The Because/But/So in Phase 4 forces them to articulate</w:t>
      </w:r>
      <w:r>
        <w:t xml:space="preserve"> </w:t>
      </w:r>
      <w:r>
        <w:rPr>
          <w:i/>
          <w:iCs/>
        </w:rPr>
        <w:t xml:space="preserve">why the reference matters</w:t>
      </w:r>
      <w:r>
        <w:t xml:space="preserve"> </w:t>
      </w:r>
      <w:r>
        <w:t xml:space="preserve">in one controlled sentence; collect and revise two or three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roller-coaster lift hill / water tower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sets stored energy), Phase 3 (TT#2 — PE = mgh +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(potential energy / height / gravitational 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PE-at-heights bar chart; restate lift hill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(500 kg coaster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Javalab sim guide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energy stored because of an object’s position; gravitational PE = mgh,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the vertical distance above a chosen reference point; the h in PE = mgh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the region where gravity acts; its strength g ≈ 9.81 m/s² near Earth’s surface sets the g in PE = mgh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2026-06-01T19:49:59Z</dcterms:created>
  <dcterms:modified xsi:type="dcterms:W3CDTF">2026-06-01T19:49:59Z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