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ebc6e0ab06ddd3aee5794a7791e76436ed42360"/>
    <w:p>
      <w:pPr>
        <w:pStyle w:val="Heading1"/>
      </w:pPr>
      <w:r>
        <w:t xml:space="preserve">Electromagnetism: The Induction Junction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Current Electricity — Lesson 05: Electromagnetism (The Induction Junction)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 · NYS Required Investigation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magnetic field</w:t>
      </w:r>
      <w:r>
        <w:t xml:space="preserve"> </w:t>
      </w:r>
      <w:r>
        <w:t xml:space="preserve">forms around the coil; the coil is now acting like a magnet — an</w:t>
      </w:r>
      <w:r>
        <w:t xml:space="preserve"> </w:t>
      </w:r>
      <w:r>
        <w:rPr>
          <w:b/>
          <w:bCs/>
        </w:rPr>
        <w:t xml:space="preserve">electromagnet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magnetic field AND electromagnet. · NYSSLS: HS-PS3-5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induced current.</w:t>
      </w:r>
      <w:r>
        <w:t xml:space="preserve"> </w:t>
      </w:r>
      <w:r>
        <w:t xml:space="preserve">A current is induced only by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field; a still magnet’s field is steady (not changing), so nothing is induced.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“no”</w:t>
      </w:r>
      <w:r>
        <w:t xml:space="preserve"> </w:t>
      </w:r>
      <w:r>
        <w:t xml:space="preserve">AND explains via unchanging field. · NYSSLS: HS-PS3-5</w:t>
      </w:r>
    </w:p>
    <w:p>
      <w:pPr>
        <w:pStyle w:val="Compact"/>
        <w:numPr>
          <w:ilvl w:val="0"/>
          <w:numId w:val="1001"/>
        </w:numPr>
      </w:pPr>
      <w:r>
        <w:t xml:space="preserve">The energy comes from the</w:t>
      </w:r>
      <w:r>
        <w:t xml:space="preserve"> </w:t>
      </w:r>
      <w:r>
        <w:rPr>
          <w:b/>
          <w:bCs/>
        </w:rPr>
        <w:t xml:space="preserve">motion</w:t>
      </w:r>
      <w:r>
        <w:t xml:space="preserve"> </w:t>
      </w:r>
      <w:r>
        <w:t xml:space="preserve">(the muscular work of cranking): cranking spins a magnet near a coil, the changing field induces a current by electromagnetic induction, and that current lights the bulb.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energy from motion AND links via induction. · NYSSLS: HS-PS3-5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It creates a</w:t>
      </w:r>
      <w:r>
        <w:t xml:space="preserve"> </w:t>
      </w:r>
      <w:r>
        <w:rPr>
          <w:b/>
          <w:bCs/>
        </w:rPr>
        <w:t xml:space="preserve">magnetic field</w:t>
      </w:r>
      <w:r>
        <w:t xml:space="preserve"> </w:t>
      </w:r>
      <w:r>
        <w:t xml:space="preserve">around the coil — the coil becomes an</w:t>
      </w:r>
      <w:r>
        <w:t xml:space="preserve"> </w:t>
      </w:r>
      <w:r>
        <w:rPr>
          <w:b/>
          <w:bCs/>
        </w:rPr>
        <w:t xml:space="preserve">electromagnet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the magnetic field is not changing, and only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induces a current.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generator</w:t>
      </w:r>
      <w:r>
        <w:t xml:space="preserve"> </w:t>
      </w:r>
      <w:r>
        <w:t xml:space="preserve">(or dynamo / wind turbine / hand-crank flashlight). The energy comes from the</w:t>
      </w:r>
      <w:r>
        <w:t xml:space="preserve"> </w:t>
      </w:r>
      <w:r>
        <w:rPr>
          <w:b/>
          <w:bCs/>
        </w:rPr>
        <w:t xml:space="preserve">motion</w:t>
      </w:r>
      <w:r>
        <w:t xml:space="preserve"> </w:t>
      </w:r>
      <w:r>
        <w:t xml:space="preserve">that keeps the magnetic field changing through the coil — mechanical energy is converted to electrical energy.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magnetic field / electromagnet; (b)</w:t>
      </w:r>
      <w:r>
        <w:t xml:space="preserve"> </w:t>
      </w:r>
      <w:r>
        <w:t xml:space="preserve">“no”</w:t>
      </w:r>
      <w:r>
        <w:t xml:space="preserve"> </w:t>
      </w:r>
      <w:r>
        <w:t xml:space="preserve">with the unchanging-field reason; (c) any induction generator named AND energy traced to motion. 1 point each. NYSSLS: HS-PS3-5.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naming any real place induction operates (phone chargers, generators, hand-crank/shake devices, microphones, card readers) — the goal is transfer of the model, not a single right answer.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2026-06-01T19:50:09Z</dcterms:created>
  <dcterms:modified xsi:type="dcterms:W3CDTF">2026-06-01T19:50:09Z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