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fraction-and-snells-law-answer-key"/>
    <w:p>
      <w:pPr>
        <w:pStyle w:val="Heading1"/>
      </w:pPr>
      <w:r>
        <w:t xml:space="preserve">Refraction and Snell’s Law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08: Refraction and Snell’s Law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Snell’s law: n₁ sin θ₁ = n₂ sin θ₂ → sin θ₂ = (1.00 × sin 30°) / 1.50 = (1.00 × 0.500) / 1.50 = 0.333 →</w:t>
      </w:r>
      <w:r>
        <w:t xml:space="preserve"> </w:t>
      </w:r>
      <w:r>
        <w:rPr>
          <w:b/>
          <w:bCs/>
        </w:rPr>
        <w:t xml:space="preserve">θ₂ ≈ 19.5°.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setup AND ≈ 19–20°. · NYSSLS: HS-PS4-6</w:t>
      </w:r>
    </w:p>
    <w:p>
      <w:pPr>
        <w:pStyle w:val="Compact"/>
        <w:numPr>
          <w:ilvl w:val="0"/>
          <w:numId w:val="1001"/>
        </w:numPr>
      </w:pPr>
      <w:r>
        <w:t xml:space="preserve">Example:</w:t>
      </w:r>
      <w:r>
        <w:t xml:space="preserve"> </w:t>
      </w:r>
      <w:r>
        <w:t xml:space="preserve">“Light bends toward the normal entering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water slows it down,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its frequency stays the same,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its wavelength shortens and the ray pivots toward the normal.”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Because/But/So with speed change as cause. · NYSSLS: HS-PS4-6</w:t>
      </w:r>
    </w:p>
    <w:p>
      <w:pPr>
        <w:pStyle w:val="Compact"/>
        <w:numPr>
          <w:ilvl w:val="0"/>
          <w:numId w:val="1001"/>
        </w:numPr>
      </w:pPr>
      <w:r>
        <w:t xml:space="preserve">Total internal reflection happens when light travels from a</w:t>
      </w:r>
      <w:r>
        <w:t xml:space="preserve"> </w:t>
      </w:r>
      <w:r>
        <w:rPr>
          <w:b/>
          <w:bCs/>
        </w:rPr>
        <w:t xml:space="preserve">slower (higher-n) medium toward a faster (lower-n) one</w:t>
      </w:r>
      <w:r>
        <w:t xml:space="preserve"> </w:t>
      </w:r>
      <w:r>
        <w:t xml:space="preserve">at an angle</w:t>
      </w:r>
      <w:r>
        <w:t xml:space="preserve"> </w:t>
      </w:r>
      <w:r>
        <w:rPr>
          <w:b/>
          <w:bCs/>
        </w:rPr>
        <w:t xml:space="preserve">greater than the critical angle</w:t>
      </w:r>
      <w:r>
        <w:t xml:space="preserve"> </w:t>
      </w:r>
      <w:r>
        <w:t xml:space="preserve">— the ray cannot refract out, so it reflects entirely.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high-n → low-n AND past critical angle. · NYSSLS: HS-PS4-6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sin θ₂ = (n₁ sin θ₁)/n₂ = (1.00 × sin 40°)/1.33 = (1.00 × 0.643)/1.33 = 0.483 →</w:t>
      </w:r>
      <w:r>
        <w:t xml:space="preserve"> </w:t>
      </w:r>
      <w:r>
        <w:rPr>
          <w:b/>
          <w:bCs/>
        </w:rPr>
        <w:t xml:space="preserve">θ₂ ≈ 28.9°</w:t>
      </w:r>
      <w:r>
        <w:t xml:space="preserve"> </w:t>
      </w:r>
      <w:r>
        <w:t xml:space="preserve">(about 29°).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Toward the normal</w:t>
      </w:r>
      <w:r>
        <w:t xml:space="preserve">, because the light enters a slower, higher-index medium (water), so the refracted angle is smaller than the incident angle.</w:t>
      </w:r>
    </w:p>
    <w:p>
      <w:pPr>
        <w:pStyle w:val="Compact"/>
        <w:numPr>
          <w:ilvl w:val="0"/>
          <w:numId w:val="1002"/>
        </w:numPr>
      </w:pPr>
      <w:r>
        <w:t xml:space="preserve">The oil and Pyrex have the</w:t>
      </w:r>
      <w:r>
        <w:t xml:space="preserve"> </w:t>
      </w:r>
      <w:r>
        <w:rPr>
          <w:b/>
          <w:bCs/>
        </w:rPr>
        <w:t xml:space="preserve">same index of refraction</w:t>
      </w:r>
      <w:r>
        <w:t xml:space="preserve">, so light does not change speed at the boundary — no refraction and no reflection — and the glass becomes invisible.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28°–29° with Snell’s law shown; (b) toward the normal + slower-medium reason; (c) equal indices → no bend. 1 point each. NYSSLS: HS-PS4-6.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everyday illusion the student can now explain with refraction</w:t>
      </w:r>
      <w:r>
        <w:t xml:space="preserve"> </w:t>
      </w:r>
      <w:r>
        <w:t xml:space="preserve">- Genuine reflection rather than a restated definition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2026-06-01T19:50:14Z</dcterms:created>
  <dcterms:modified xsi:type="dcterms:W3CDTF">2026-06-01T19:50:14Z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