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4c777953fd6e54ab028900fd718c6ea513e141"/>
    <w:p>
      <w:pPr>
        <w:pStyle w:val="Heading1"/>
      </w:pPr>
      <w:r>
        <w:t xml:space="preserve">Centripetal Force and Circular Motion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Forces — Lesson 05: Centripetal Force and Circular Motion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classmate is</w:t>
      </w:r>
      <w:r>
        <w:t xml:space="preserve"> </w:t>
      </w:r>
      <w:r>
        <w:rPr>
          <w:b/>
          <w:bCs/>
        </w:rPr>
        <w:t xml:space="preserve">wrong</w:t>
      </w:r>
      <w:r>
        <w:t xml:space="preserve">. Acceleration is any change in</w:t>
      </w:r>
      <w:r>
        <w:t xml:space="preserve"> </w:t>
      </w:r>
      <w:r>
        <w:rPr>
          <w:i/>
          <w:iCs/>
        </w:rPr>
        <w:t xml:space="preserve">velocity</w:t>
      </w:r>
      <w:r>
        <w:t xml:space="preserve">, and velocity is a vector (size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direction). In a circle the direction changes every instant, so the velocity changes and the ball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accelerating — toward the center — even though its speed is constant.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acceleration = change in velocity AND identifies the changing direction → full credit. · NYSSLS: HS-PS2-1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Friction</w:t>
      </w:r>
      <w:r>
        <w:t xml:space="preserve"> </w:t>
      </w:r>
      <w:r>
        <w:t xml:space="preserve">between the tires and the road. (b)</w:t>
      </w:r>
      <w:r>
        <w:t xml:space="preserve"> </w:t>
      </w:r>
      <w:r>
        <w:rPr>
          <w:b/>
          <w:bCs/>
        </w:rPr>
        <w:t xml:space="preserve">Gravity</w:t>
      </w:r>
      <w:r>
        <w:t xml:space="preserve"> </w:t>
      </w:r>
      <w:r>
        <w:t xml:space="preserve">(Earth’s gravitational pull on the Moon). (c) The</w:t>
      </w:r>
      <w:r>
        <w:t xml:space="preserve"> </w:t>
      </w:r>
      <w:r>
        <w:rPr>
          <w:b/>
          <w:bCs/>
        </w:rPr>
        <w:t xml:space="preserve">normal force</w:t>
      </w:r>
      <w:r>
        <w:t xml:space="preserve"> </w:t>
      </w:r>
      <w:r>
        <w:t xml:space="preserve">from the bottom of the bucket pushing the water inward (toward the center).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one real force named correctly per case. · NYSSLS: HS-PS2-1</w:t>
      </w:r>
    </w:p>
    <w:p>
      <w:pPr>
        <w:pStyle w:val="Compact"/>
        <w:numPr>
          <w:ilvl w:val="0"/>
          <w:numId w:val="1001"/>
        </w:numPr>
      </w:pPr>
      <w:r>
        <w:t xml:space="preserve">The tension</w:t>
      </w:r>
      <w:r>
        <w:t xml:space="preserve"> </w:t>
      </w:r>
      <w:r>
        <w:rPr>
          <w:b/>
          <w:bCs/>
        </w:rPr>
        <w:t xml:space="preserve">quadruples</w:t>
      </w:r>
      <w:r>
        <w:t xml:space="preserve"> </w:t>
      </w:r>
      <w:r>
        <w:t xml:space="preserve">(becomes about 4× as large). In Fc = m·v²/r the speed v is</w:t>
      </w:r>
      <w:r>
        <w:t xml:space="preserve"> </w:t>
      </w:r>
      <w:r>
        <w:rPr>
          <w:i/>
          <w:iCs/>
        </w:rPr>
        <w:t xml:space="preserve">squared</w:t>
      </w:r>
      <w:r>
        <w:t xml:space="preserve">, so doubling v multiplies the force by 2² = 4.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“quadruples”</w:t>
      </w:r>
      <w:r>
        <w:t xml:space="preserve"> </w:t>
      </w:r>
      <w:r>
        <w:t xml:space="preserve">AND cites v² → full credit. · NYSSLS: HS-PS2-1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Given: m = 0.20 kg, r = 0.50 m, v = 3.0 m/s.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Yes, it is accelerating.</w:t>
      </w:r>
      <w:r>
        <w:t xml:space="preserve"> </w:t>
      </w:r>
      <w:r>
        <w:t xml:space="preserve">Its speed is constant but its velocity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is changing, so its velocity is changing — that is acceleration (directed toward the center).</w:t>
      </w:r>
    </w:p>
    <w:p>
      <w:pPr>
        <w:numPr>
          <w:ilvl w:val="0"/>
          <w:numId w:val="1003"/>
        </w:numPr>
      </w:pPr>
      <w:r>
        <w:t xml:space="preserve">Fc = m·v²/r = (0.20 kg)(3.0 m/s)² / (0.50 m) = (0.20)(9.0) / (0.50) = 1.8 / 0.50 =</w:t>
      </w:r>
      <w:r>
        <w:t xml:space="preserve"> </w:t>
      </w:r>
      <w:r>
        <w:rPr>
          <w:b/>
          <w:bCs/>
        </w:rPr>
        <w:t xml:space="preserve">3.6 N</w:t>
      </w:r>
      <w:r>
        <w:t xml:space="preserve">, directed</w:t>
      </w:r>
      <w:r>
        <w:t xml:space="preserve"> </w:t>
      </w:r>
      <w:r>
        <w:rPr>
          <w:b/>
          <w:bCs/>
        </w:rPr>
        <w:t xml:space="preserve">toward the center</w:t>
      </w:r>
      <w:r>
        <w:t xml:space="preserve"> </w:t>
      </w:r>
      <w:r>
        <w:t xml:space="preserve">of the circle.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No, the student is not correct.</w:t>
      </w:r>
      <w:r>
        <w:t xml:space="preserve"> </w:t>
      </w:r>
      <w:r>
        <w:t xml:space="preserve">There is no real</w:t>
      </w:r>
      <w:r>
        <w:t xml:space="preserve"> </w:t>
      </w:r>
      <w:r>
        <w:t xml:space="preserve">“centrifugal force.”</w:t>
      </w:r>
      <w:r>
        <w:t xml:space="preserve"> </w:t>
      </w:r>
      <w:r>
        <w:t xml:space="preserve">The only real force is the inward (centripetal) tension in the string. The outward feeling is the ball’s</w:t>
      </w:r>
      <w:r>
        <w:t xml:space="preserve"> </w:t>
      </w:r>
      <w:r>
        <w:rPr>
          <w:b/>
          <w:bCs/>
        </w:rPr>
        <w:t xml:space="preserve">inertia</w:t>
      </w:r>
      <w:r>
        <w:t xml:space="preserve"> </w:t>
      </w:r>
      <w:r>
        <w:t xml:space="preserve">— its tendency to travel straight (tangent) while the string curves it inward — not a force.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must say</w:t>
      </w:r>
      <w:r>
        <w:t xml:space="preserve"> </w:t>
      </w:r>
      <w:r>
        <w:t xml:space="preserve">“yes”</w:t>
      </w:r>
      <w:r>
        <w:t xml:space="preserve"> </w:t>
      </w:r>
      <w:r>
        <w:t xml:space="preserve">AND justify via changing direction; (b) correct setup with v² and a numeric answer of 3.6 N toward the center (accept minor rounding), units required; (c)</w:t>
      </w:r>
      <w:r>
        <w:t xml:space="preserve"> </w:t>
      </w:r>
      <w:r>
        <w:t xml:space="preserve">“no”</w:t>
      </w:r>
      <w:r>
        <w:t xml:space="preserve"> </w:t>
      </w:r>
      <w:r>
        <w:t xml:space="preserve">AND identifies inertia / absence of a real outward force. 1 point each. NYSSLS: 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(e.g.,</w:t>
      </w:r>
      <w:r>
        <w:t xml:space="preserve"> </w:t>
      </w:r>
      <w:r>
        <w:t xml:space="preserve">“I used to think a force throws you outward, but really it pulls you in / you just go straight”</w:t>
      </w:r>
      <w:r>
        <w:t xml:space="preserve">).</w:t>
      </w:r>
      <w:r>
        <w:t xml:space="preserve"> </w:t>
      </w:r>
      <w:r>
        <w:t xml:space="preserve">- Naming a peer or a self-acknowledgment for who helped them see it.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2026-06-01T14:04:44Z</dcterms:created>
  <dcterms:modified xsi:type="dcterms:W3CDTF">2026-06-01T14:04:44Z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