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forces-unit-plan"/>
    <w:p>
      <w:pPr>
        <w:pStyle w:val="Heading1"/>
      </w:pPr>
      <w:r>
        <w:t xml:space="preserve">Forces — Unit Plan</w:t>
      </w:r>
    </w:p>
    <w:bookmarkStart w:id="9" w:name="cover"/>
    <w:p>
      <w:pPr>
        <w:pStyle w:val="Heading2"/>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2"/>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10"/>
    <w:bookmarkStart w:id="11" w:name="pacing-calendar"/>
    <w:p>
      <w:pPr>
        <w:pStyle w:val="Heading2"/>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11"/>
    <w:bookmarkStart w:id="12" w:name="strategy-rotation"/>
    <w:p>
      <w:pPr>
        <w:pStyle w:val="Heading2"/>
      </w:pPr>
      <w:r>
        <w:t xml:space="preserve">Strategy Rotation</w:t>
      </w:r>
    </w:p>
    <w:p>
      <w:pPr>
        <w:pStyle w:val="Compact"/>
        <w:numPr>
          <w:ilvl w:val="0"/>
          <w:numId w:val="1001"/>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001"/>
        </w:numPr>
      </w:pPr>
      <w:r>
        <w:rPr>
          <w:b/>
          <w:bCs/>
        </w:rPr>
        <w:t xml:space="preserve">ACTIVE LEARNING</w:t>
      </w:r>
      <w:r>
        <w:t xml:space="preserve">: Lessons 03, 05 — force-pair hunt / station work and the predict-and-test stopper-on-a-string.</w:t>
      </w:r>
    </w:p>
    <w:p>
      <w:pPr>
        <w:pStyle w:val="Compact"/>
        <w:numPr>
          <w:ilvl w:val="0"/>
          <w:numId w:val="1001"/>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001"/>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2"/>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13"/>
    <w:bookmarkStart w:id="14" w:name="vocabulary-scope"/>
    <w:p>
      <w:pPr>
        <w:pStyle w:val="Heading2"/>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bookmarkEnd w:id="14"/>
    <w:bookmarkEnd w:id="15"/>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2026-06-01T14:04:42Z</dcterms:created>
  <dcterms:modified xsi:type="dcterms:W3CDTF">2026-06-01T14:04:42Z</dcterms:modified>
</cp:coreProperties>
</file>

<file path=docProps/custom.xml><?xml version="1.0" encoding="utf-8"?>
<Properties xmlns="http://schemas.openxmlformats.org/officeDocument/2006/custom-properties" xmlns:vt="http://schemas.openxmlformats.org/officeDocument/2006/docPropsVTypes"/>
</file>