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onservation-of-momentum-teacher-guide"/>
    <w:p>
      <w:pPr>
        <w:pStyle w:val="Heading1"/>
      </w:pPr>
      <w:r>
        <w:t xml:space="preserve">Conservation of Momentum — Teacher Guide</w:t>
      </w:r>
    </w:p>
    <w:bookmarkStart w:id="9" w:name="cover"/>
    <w:p>
      <w:pPr>
        <w:pStyle w:val="Heading2"/>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0"/>
    <w:bookmarkStart w:id="12" w:name="phenomenon"/>
    <w:p>
      <w:pPr>
        <w:pStyle w:val="Heading3"/>
      </w:pPr>
      <w:r>
        <w:t xml:space="preserve">Phenomenon</w:t>
      </w:r>
    </w:p>
    <w:p>
      <w:pPr>
        <w:pStyle w:val="Compact"/>
        <w:numPr>
          <w:ilvl w:val="0"/>
          <w:numId w:val="1001"/>
        </w:numPr>
      </w:pPr>
      <w:r>
        <w:t xml:space="preserve">Two dynamics carts colliding on a track (district anchor demo / video).</w:t>
      </w:r>
    </w:p>
    <w:p>
      <w:pPr>
        <w:pStyle w:val="Compact"/>
        <w:numPr>
          <w:ilvl w:val="0"/>
          <w:numId w:val="1001"/>
        </w:numPr>
      </w:pPr>
      <w:r>
        <w:t xml:space="preserve">Two ice skaters pushing off each other and gliding apart:</w:t>
      </w:r>
      <w:r>
        <w:t xml:space="preserve"> </w:t>
      </w:r>
      <w:hyperlink r:id="rId11">
        <w:r>
          <w:rPr>
            <w:rStyle w:val="Hyperlink"/>
          </w:rPr>
          <w:t xml:space="preserve">https://youtu.be/5Y2bgFkWQqc</w:t>
        </w:r>
      </w:hyperlink>
    </w:p>
    <w:bookmarkEnd w:id="12"/>
    <w:bookmarkStart w:id="15" w:name="javalab-labs"/>
    <w:p>
      <w:pPr>
        <w:pStyle w:val="Heading3"/>
      </w:pPr>
      <w:r>
        <w:t xml:space="preserve">Javalab / Labs</w:t>
      </w:r>
    </w:p>
    <w:p>
      <w:pPr>
        <w:pStyle w:val="Compact"/>
        <w:numPr>
          <w:ilvl w:val="0"/>
          <w:numId w:val="1002"/>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3">
        <w:r>
          <w:rPr>
            <w:rStyle w:val="Hyperlink"/>
          </w:rPr>
          <w:t xml:space="preserve">https://phet.colorado.edu/en/simulations/collision-lab</w:t>
        </w:r>
      </w:hyperlink>
    </w:p>
    <w:p>
      <w:pPr>
        <w:pStyle w:val="Compact"/>
        <w:numPr>
          <w:ilvl w:val="0"/>
          <w:numId w:val="1002"/>
        </w:numPr>
      </w:pPr>
      <w:r>
        <w:t xml:space="preserve">Javalab</w:t>
      </w:r>
      <w:r>
        <w:t xml:space="preserve"> </w:t>
      </w:r>
      <w:r>
        <w:t xml:space="preserve">“conservation of momentum”</w:t>
      </w:r>
      <w:r>
        <w:t xml:space="preserve">:</w:t>
      </w:r>
      <w:r>
        <w:t xml:space="preserve"> </w:t>
      </w:r>
      <w:hyperlink r:id="rId14">
        <w:r>
          <w:rPr>
            <w:rStyle w:val="Hyperlink"/>
          </w:rPr>
          <w:t xml:space="preserve">https://javalab.org/en/conservation_of_momentum_en/</w:t>
        </w:r>
      </w:hyperlink>
    </w:p>
    <w:bookmarkEnd w:id="15"/>
    <w:bookmarkStart w:id="16" w:name="assessments"/>
    <w:p>
      <w:pPr>
        <w:pStyle w:val="Heading3"/>
      </w:pPr>
      <w:r>
        <w:t xml:space="preserve">Assessments</w:t>
      </w:r>
    </w:p>
    <w:p>
      <w:pPr>
        <w:pStyle w:val="Compact"/>
        <w:numPr>
          <w:ilvl w:val="0"/>
          <w:numId w:val="1003"/>
        </w:numPr>
      </w:pPr>
      <w:r>
        <w:t xml:space="preserve">Exit Ticket below (compute an unknown final velocity using Σp_before = Σp_after) is the formative check, scored with the Answer Key rubric.</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004"/>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004"/>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004"/>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min-opening-connection-sel-30-seconds"/>
    <w:p>
      <w:pPr>
        <w:pStyle w:val="Heading3"/>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9"/>
    <w:bookmarkStart w:id="20" w:name="X76e9698e1ccd49e1b39417835fe807b6553fbf3"/>
    <w:p>
      <w:pPr>
        <w:pStyle w:val="Heading3"/>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005"/>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005"/>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005"/>
        </w:numPr>
      </w:pPr>
      <w:r>
        <w:t xml:space="preserve">“The total is still zero because the two cancel.”</w:t>
      </w:r>
      <w:r>
        <w:t xml:space="preserve"> </w:t>
      </w:r>
      <w:r>
        <w:t xml:space="preserve">— gold; if no one says it, leave it as the open question.</w:t>
      </w:r>
    </w:p>
    <w:bookmarkEnd w:id="20"/>
    <w:bookmarkStart w:id="21"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21"/>
    <w:bookmarkStart w:id="22" w:name="bridge-to-phase-2"/>
    <w:p>
      <w:pPr>
        <w:pStyle w:val="Heading3"/>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24"/>
    <w:bookmarkStart w:id="28" w:name="X464cc3eb3a8bc83a34456d4e43b4d8f05ab3d2d"/>
    <w:p>
      <w:pPr>
        <w:pStyle w:val="Heading3"/>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006"/>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006"/>
        </w:numPr>
      </w:pPr>
      <w:r>
        <w:rPr>
          <w:b/>
          <w:bCs/>
        </w:rPr>
        <w:t xml:space="preserve">Unequal-mass collision</w:t>
      </w:r>
      <w:r>
        <w:t xml:space="preserve"> </w:t>
      </w:r>
      <w:r>
        <w:t xml:space="preserve">— load one cart; repeat.</w:t>
      </w:r>
    </w:p>
    <w:p>
      <w:pPr>
        <w:pStyle w:val="Compact"/>
        <w:numPr>
          <w:ilvl w:val="0"/>
          <w:numId w:val="1006"/>
        </w:numPr>
      </w:pPr>
      <w:r>
        <w:rPr>
          <w:b/>
          <w:bCs/>
        </w:rPr>
        <w:t xml:space="preserve">Push-off</w:t>
      </w:r>
      <w:r>
        <w:t xml:space="preserve"> </w:t>
      </w:r>
      <w:r>
        <w:t xml:space="preserve">— two carts (or students on scooter boards) at rest push apart; measure both speeds.</w:t>
      </w:r>
    </w:p>
    <w:p>
      <w:pPr>
        <w:pStyle w:val="Compact"/>
        <w:numPr>
          <w:ilvl w:val="0"/>
          <w:numId w:val="1006"/>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26" name="Picture"/>
            <a:graphic>
              <a:graphicData uri="http://schemas.openxmlformats.org/drawingml/2006/picture">
                <pic:pic>
                  <pic:nvPicPr>
                    <pic:cNvPr descr="figures/total_momentum_before_after.png" id="27" name="Picture"/>
                    <pic:cNvPicPr>
                      <a:picLocks noChangeArrowheads="1" noChangeAspect="1"/>
                    </pic:cNvPicPr>
                  </pic:nvPicPr>
                  <pic:blipFill>
                    <a:blip r:embed="rId25"/>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finding total before ≈ total after within measurement error.</w:t>
      </w:r>
    </w:p>
    <w:p>
      <w:pPr>
        <w:pStyle w:val="Compact"/>
        <w:numPr>
          <w:ilvl w:val="0"/>
          <w:numId w:val="1007"/>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007"/>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29"/>
    <w:bookmarkEnd w:id="30"/>
    <w:bookmarkStart w:id="37"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31"/>
    <w:bookmarkStart w:id="35"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33" name="Picture"/>
            <a:graphic>
              <a:graphicData uri="http://schemas.openxmlformats.org/drawingml/2006/picture">
                <pic:pic>
                  <pic:nvPicPr>
                    <pic:cNvPr descr="figures/before_after_vectors.png" id="34" name="Picture"/>
                    <pic:cNvPicPr>
                      <a:picLocks noChangeArrowheads="1" noChangeAspect="1"/>
                    </pic:cNvPicPr>
                  </pic:nvPicPr>
                  <pic:blipFill>
                    <a:blip r:embed="rId32"/>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35"/>
    <w:bookmarkStart w:id="36" w:name="discussion-prompts-to-deploy-here"/>
    <w:p>
      <w:pPr>
        <w:pStyle w:val="Heading3"/>
      </w:pPr>
      <w:r>
        <w:t xml:space="preserve">Discussion prompts to deploy here</w:t>
      </w:r>
    </w:p>
    <w:p>
      <w:pPr>
        <w:pStyle w:val="Compact"/>
        <w:numPr>
          <w:ilvl w:val="0"/>
          <w:numId w:val="1008"/>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009"/>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008"/>
        </w:numPr>
      </w:pPr>
      <w:r>
        <w:t xml:space="preserve">“What outside force could break conservation on a real cart track?”</w:t>
      </w:r>
    </w:p>
    <w:p>
      <w:pPr>
        <w:pStyle w:val="Compact"/>
        <w:numPr>
          <w:ilvl w:val="1"/>
          <w:numId w:val="1010"/>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36"/>
    <w:bookmarkEnd w:id="37"/>
    <w:bookmarkStart w:id="40" w:name="phase-4-elaborate-37-40-min"/>
    <w:p>
      <w:pPr>
        <w:pStyle w:val="Heading2"/>
      </w:pPr>
      <w:r>
        <w:t xml:space="preserve">Phase 4 · Elaborate</w:t>
      </w:r>
      <w:r>
        <w:t xml:space="preserve"> </w:t>
      </w:r>
      <w:r>
        <w:rPr>
          <w:i/>
          <w:iCs/>
        </w:rPr>
        <w:t xml:space="preserve">(37 – 40 min)</w:t>
      </w:r>
    </w:p>
    <w:bookmarkStart w:id="38" w:name="min-revise-the-model"/>
    <w:p>
      <w:pPr>
        <w:pStyle w:val="Heading3"/>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38"/>
    <w:bookmarkStart w:id="39" w:name="min-return-to-the-phenomenon"/>
    <w:p>
      <w:pPr>
        <w:pStyle w:val="Heading3"/>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39"/>
    <w:bookmarkEnd w:id="40"/>
    <w:bookmarkStart w:id="42" w:name="phase-5-evaluate-40-42-min"/>
    <w:p>
      <w:pPr>
        <w:pStyle w:val="Heading2"/>
      </w:pPr>
      <w:r>
        <w:t xml:space="preserve">Phase 5 · Evaluate</w:t>
      </w:r>
      <w:r>
        <w:t xml:space="preserve"> </w:t>
      </w:r>
      <w:r>
        <w:rPr>
          <w:i/>
          <w:iCs/>
        </w:rPr>
        <w:t xml:space="preserve">(40 – 42 min)</w:t>
      </w:r>
    </w:p>
    <w:bookmarkStart w:id="41" w:name="min-exit-ticket-closing-reflection"/>
    <w:p>
      <w:pPr>
        <w:pStyle w:val="Heading3"/>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41"/>
    <w:bookmarkEnd w:id="42"/>
    <w:bookmarkStart w:id="43"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011"/>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011"/>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43"/>
    <w:bookmarkStart w:id="44"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012"/>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012"/>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44"/>
    <w:bookmarkStart w:id="45" w:name="strategy-spotlight"/>
    <w:p>
      <w:pPr>
        <w:pStyle w:val="Heading2"/>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45"/>
    <w:bookmarkStart w:id="46"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46"/>
    <w:bookmarkStart w:id="47"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7"/>
    <w:bookmarkStart w:id="48" w:name="key-vocabulary-max-3"/>
    <w:p>
      <w:pPr>
        <w:pStyle w:val="Heading2"/>
      </w:pPr>
      <w:r>
        <w:t xml:space="preserve">Key Vocabulary (max 3)</w:t>
      </w:r>
    </w:p>
    <w:p>
      <w:pPr>
        <w:pStyle w:val="Compact"/>
        <w:numPr>
          <w:ilvl w:val="0"/>
          <w:numId w:val="1014"/>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014"/>
        </w:numPr>
      </w:pPr>
      <w:r>
        <w:rPr>
          <w:b/>
          <w:bCs/>
        </w:rPr>
        <w:t xml:space="preserve">system</w:t>
      </w:r>
      <w:r>
        <w:t xml:space="preserve"> </w:t>
      </w:r>
      <w:r>
        <w:t xml:space="preserve">— the set of objects whose momenta we add together; interactions inside it are internal forces</w:t>
      </w:r>
    </w:p>
    <w:p>
      <w:pPr>
        <w:pStyle w:val="Compact"/>
        <w:numPr>
          <w:ilvl w:val="0"/>
          <w:numId w:val="1014"/>
        </w:numPr>
      </w:pPr>
      <w:r>
        <w:rPr>
          <w:b/>
          <w:bCs/>
        </w:rPr>
        <w:t xml:space="preserve">collision</w:t>
      </w:r>
      <w:r>
        <w:t xml:space="preserve"> </w:t>
      </w:r>
      <w:r>
        <w:t xml:space="preserve">— an interaction in which objects exert forces on each other for a short time (a push-off counts)</w:t>
      </w:r>
    </w:p>
    <w:bookmarkEnd w:id="48"/>
    <w:bookmarkEnd w:id="49"/>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conservation_of_momentum_en/" TargetMode="External" /><Relationship Type="http://schemas.openxmlformats.org/officeDocument/2006/relationships/hyperlink" Id="rId13" Target="https://phet.colorado.edu/en/simulations/collision-lab" TargetMode="External" /><Relationship Type="http://schemas.openxmlformats.org/officeDocument/2006/relationships/hyperlink" Id="rId11" Target="https://youtu.be/5Y2bgFkWQ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2026-06-01T14:44:57Z</dcterms:created>
  <dcterms:modified xsi:type="dcterms:W3CDTF">2026-06-01T14:44:57Z</dcterms:modified>
</cp:coreProperties>
</file>

<file path=docProps/custom.xml><?xml version="1.0" encoding="utf-8"?>
<Properties xmlns="http://schemas.openxmlformats.org/officeDocument/2006/custom-properties" xmlns:vt="http://schemas.openxmlformats.org/officeDocument/2006/docPropsVTypes"/>
</file>