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servation-of-energy-teacher-guide"/>
    <w:p>
      <w:pPr>
        <w:pStyle w:val="Heading1"/>
      </w:pPr>
      <w:r>
        <w:t xml:space="preserve">Conservation of Energy — Teacher Guide</w:t>
      </w:r>
    </w:p>
    <w:bookmarkStart w:id="9"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0"/>
    <w:bookmarkStart w:id="13" w:name="phenomenon"/>
    <w:p>
      <w:pPr>
        <w:pStyle w:val="Heading3"/>
      </w:pPr>
      <w:r>
        <w:t xml:space="preserve">Phenomenon</w:t>
      </w:r>
    </w:p>
    <w:p>
      <w:pPr>
        <w:pStyle w:val="Compact"/>
        <w:numPr>
          <w:ilvl w:val="0"/>
          <w:numId w:val="1001"/>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
        <w:r>
          <w:rPr>
            <w:rStyle w:val="Hyperlink"/>
          </w:rPr>
          <w:t xml:space="preserve">https://phet.colorado.edu/en/simulations/energy-skate-park-basics</w:t>
        </w:r>
      </w:hyperlink>
    </w:p>
    <w:p>
      <w:pPr>
        <w:pStyle w:val="Compact"/>
        <w:numPr>
          <w:ilvl w:val="0"/>
          <w:numId w:val="1001"/>
        </w:numPr>
      </w:pPr>
      <w:r>
        <w:t xml:space="preserve">Javalab</w:t>
      </w:r>
      <w:r>
        <w:t xml:space="preserve"> </w:t>
      </w:r>
      <w:r>
        <w:rPr>
          <w:b/>
          <w:bCs/>
        </w:rPr>
        <w:t xml:space="preserve">roller coaster</w:t>
      </w:r>
      <w:r>
        <w:t xml:space="preserve">:</w:t>
      </w:r>
      <w:r>
        <w:t xml:space="preserve"> </w:t>
      </w:r>
      <w:hyperlink r:id="rId12">
        <w:r>
          <w:rPr>
            <w:rStyle w:val="Hyperlink"/>
          </w:rPr>
          <w:t xml:space="preserve">https://javalab.org/en/roller_coaster_en/</w:t>
        </w:r>
      </w:hyperlink>
    </w:p>
    <w:bookmarkEnd w:id="13"/>
    <w:bookmarkStart w:id="14" w:name="javalab-labs"/>
    <w:p>
      <w:pPr>
        <w:pStyle w:val="Heading3"/>
      </w:pPr>
      <w:r>
        <w:t xml:space="preserve">Javalab / Labs</w:t>
      </w:r>
    </w:p>
    <w:p>
      <w:pPr>
        <w:pStyle w:val="Compact"/>
        <w:numPr>
          <w:ilvl w:val="0"/>
          <w:numId w:val="1002"/>
        </w:numPr>
      </w:pPr>
      <w:r>
        <w:t xml:space="preserve">PhET Energy Skate Park Basics (bar-graph energy view): link above.</w:t>
      </w:r>
    </w:p>
    <w:p>
      <w:pPr>
        <w:pStyle w:val="Compact"/>
        <w:numPr>
          <w:ilvl w:val="0"/>
          <w:numId w:val="1002"/>
        </w:numPr>
      </w:pPr>
      <w:r>
        <w:t xml:space="preserve">Javalab roller coaster: link above.</w:t>
      </w:r>
    </w:p>
    <w:bookmarkEnd w:id="14"/>
    <w:bookmarkStart w:id="15" w:name="assessments"/>
    <w:p>
      <w:pPr>
        <w:pStyle w:val="Heading3"/>
      </w:pPr>
      <w:r>
        <w:t xml:space="preserve">Assessments</w:t>
      </w:r>
    </w:p>
    <w:p>
      <w:pPr>
        <w:pStyle w:val="Compact"/>
        <w:numPr>
          <w:ilvl w:val="0"/>
          <w:numId w:val="1003"/>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004"/>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004"/>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004"/>
        </w:numPr>
      </w:pPr>
      <w:r>
        <w:t xml:space="preserve">Use conservation to compute a missing energy or speed: PE lost = KE gained.</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8"/>
    <w:bookmarkStart w:id="19"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005"/>
        </w:numPr>
      </w:pPr>
      <w:r>
        <w:t xml:space="preserve">“It’s losing energy each swing.”</w:t>
      </w:r>
      <w:r>
        <w:t xml:space="preserve"> </w:t>
      </w:r>
      <w:r>
        <w:t xml:space="preserve">— true with friction; we’ll isolate the frictionless ideal first.</w:t>
      </w:r>
    </w:p>
    <w:p>
      <w:pPr>
        <w:pStyle w:val="Compact"/>
        <w:numPr>
          <w:ilvl w:val="0"/>
          <w:numId w:val="1005"/>
        </w:numPr>
      </w:pPr>
      <w:r>
        <w:t xml:space="preserve">“Fast at the bottom, stopped at the top.”</w:t>
      </w:r>
      <w:r>
        <w:t xml:space="preserve"> </w:t>
      </w:r>
      <w:r>
        <w:t xml:space="preserve">— capture the KE↔PE trade.</w:t>
      </w:r>
    </w:p>
    <w:p>
      <w:pPr>
        <w:pStyle w:val="Compact"/>
        <w:numPr>
          <w:ilvl w:val="0"/>
          <w:numId w:val="1005"/>
        </w:numPr>
      </w:pPr>
      <w:r>
        <w:t xml:space="preserve">“The energy turns into speed and back.”</w:t>
      </w:r>
      <w:r>
        <w:t xml:space="preserve"> </w:t>
      </w:r>
      <w:r>
        <w:t xml:space="preserve">— exactly the transformation we’ll name.</w:t>
      </w:r>
    </w:p>
    <w:bookmarkEnd w:id="19"/>
    <w:bookmarkStart w:id="2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20"/>
    <w:bookmarkStart w:id="21"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21"/>
    <w:bookmarkEnd w:id="22"/>
    <w:bookmarkStart w:id="29" w:name="phase-2-explore-10-28-min"/>
    <w:p>
      <w:pPr>
        <w:pStyle w:val="Heading2"/>
      </w:pPr>
      <w:r>
        <w:t xml:space="preserve">Phase 2 · Explore</w:t>
      </w:r>
      <w:r>
        <w:t xml:space="preserve"> </w:t>
      </w:r>
      <w:r>
        <w:rPr>
          <w:i/>
          <w:iCs/>
        </w:rPr>
        <w:t xml:space="preserve">(10 – 28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23"/>
    <w:bookmarkStart w:id="27"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006"/>
        </w:numPr>
      </w:pPr>
      <w:r>
        <w:t xml:space="preserve">Watch the KE and PE bars as the skater moves. At the top: which bar is tall? At the bottom?</w:t>
      </w:r>
    </w:p>
    <w:p>
      <w:pPr>
        <w:pStyle w:val="Compact"/>
        <w:numPr>
          <w:ilvl w:val="0"/>
          <w:numId w:val="1006"/>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006"/>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006"/>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25" name="Picture"/>
            <a:graphic>
              <a:graphicData uri="http://schemas.openxmlformats.org/drawingml/2006/picture">
                <pic:pic>
                  <pic:nvPicPr>
                    <pic:cNvPr descr="figures/energy_bar_chart.png" id="26" name="Picture"/>
                    <pic:cNvPicPr>
                      <a:picLocks noChangeArrowheads="1" noChangeAspect="1"/>
                    </pic:cNvPicPr>
                  </pic:nvPicPr>
                  <pic:blipFill>
                    <a:blip r:embed="rId2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007"/>
        </w:numPr>
      </w:pPr>
      <w:r>
        <w:t xml:space="preserve">“PE plus KE is the same number everywhere — 100 J.”</w:t>
      </w:r>
      <w:r>
        <w:t xml:space="preserve"> </w:t>
      </w:r>
      <w:r>
        <w:t xml:space="preserve">— the conservation insight.</w:t>
      </w:r>
    </w:p>
    <w:p>
      <w:pPr>
        <w:pStyle w:val="Compact"/>
        <w:numPr>
          <w:ilvl w:val="0"/>
          <w:numId w:val="1007"/>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27"/>
    <w:bookmarkStart w:id="28" w:name="teacher-facilitation-during-explore"/>
    <w:p>
      <w:pPr>
        <w:pStyle w:val="Heading3"/>
      </w:pPr>
      <w:r>
        <w:t xml:space="preserve">Teacher facilitation during Explore</w:t>
      </w:r>
    </w:p>
    <w:p>
      <w:pPr>
        <w:pStyle w:val="Compact"/>
        <w:numPr>
          <w:ilvl w:val="0"/>
          <w:numId w:val="1008"/>
        </w:numPr>
      </w:pPr>
      <w:r>
        <w:rPr>
          <w:b/>
          <w:bCs/>
        </w:rPr>
        <w:t xml:space="preserve">What to look for</w:t>
      </w:r>
      <w:r>
        <w:t xml:space="preserve"> </w:t>
      </w:r>
      <w:r>
        <w:t xml:space="preserve">— students summing KE + PE to a constant; locating the PE↔KE trade.</w:t>
      </w:r>
    </w:p>
    <w:p>
      <w:pPr>
        <w:pStyle w:val="Compact"/>
        <w:numPr>
          <w:ilvl w:val="0"/>
          <w:numId w:val="1008"/>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008"/>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28"/>
    <w:bookmarkEnd w:id="29"/>
    <w:bookmarkStart w:id="33" w:name="phase-3-explain-28-35-min"/>
    <w:p>
      <w:pPr>
        <w:pStyle w:val="Heading2"/>
      </w:pPr>
      <w:r>
        <w:t xml:space="preserve">Phase 3 · Explain</w:t>
      </w:r>
      <w:r>
        <w:t xml:space="preserve"> </w:t>
      </w:r>
      <w:r>
        <w:rPr>
          <w:i/>
          <w:iCs/>
        </w:rPr>
        <w:t xml:space="preserve">(28 – 35 min)</w:t>
      </w:r>
    </w:p>
    <w:bookmarkStart w:id="30"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30"/>
    <w:bookmarkStart w:id="31"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31"/>
    <w:bookmarkStart w:id="32" w:name="discussion-prompts-to-deploy-here"/>
    <w:p>
      <w:pPr>
        <w:pStyle w:val="Heading3"/>
      </w:pPr>
      <w:r>
        <w:t xml:space="preserve">Discussion prompts to deploy here</w:t>
      </w:r>
    </w:p>
    <w:p>
      <w:pPr>
        <w:pStyle w:val="Compact"/>
        <w:numPr>
          <w:ilvl w:val="0"/>
          <w:numId w:val="1009"/>
        </w:numPr>
      </w:pPr>
      <w:r>
        <w:t xml:space="preserve">“A 2.0 kg ball is dropped from 5.0 m. Ignoring friction, what is its KE just before it lands?”</w:t>
      </w:r>
    </w:p>
    <w:p>
      <w:pPr>
        <w:pStyle w:val="Compact"/>
        <w:numPr>
          <w:ilvl w:val="1"/>
          <w:numId w:val="1010"/>
        </w:numPr>
      </w:pPr>
      <w:r>
        <w:rPr>
          <w:i/>
          <w:iCs/>
        </w:rPr>
        <w:t xml:space="preserve">Sample response:</w:t>
      </w:r>
      <w:r>
        <w:t xml:space="preserve"> </w:t>
      </w:r>
      <w:r>
        <w:t xml:space="preserve">“PE lost = mgh = 2.0 × 9.81 × 5.0 ≈ 98 J, so KE ≈ 98 J at the bottom.”</w:t>
      </w:r>
    </w:p>
    <w:p>
      <w:pPr>
        <w:pStyle w:val="Compact"/>
        <w:numPr>
          <w:ilvl w:val="0"/>
          <w:numId w:val="1009"/>
        </w:numPr>
      </w:pPr>
      <w:r>
        <w:t xml:space="preserve">“Why does a pendulum eventually stop in the real world?”</w:t>
      </w:r>
    </w:p>
    <w:p>
      <w:pPr>
        <w:pStyle w:val="Compact"/>
        <w:numPr>
          <w:ilvl w:val="1"/>
          <w:numId w:val="1011"/>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32"/>
    <w:bookmarkEnd w:id="33"/>
    <w:bookmarkStart w:id="39" w:name="phase-4-elaborate-35-40-min"/>
    <w:p>
      <w:pPr>
        <w:pStyle w:val="Heading2"/>
      </w:pPr>
      <w:r>
        <w:t xml:space="preserve">Phase 4 · Elaborate</w:t>
      </w:r>
      <w:r>
        <w:t xml:space="preserve"> </w:t>
      </w:r>
      <w:r>
        <w:rPr>
          <w:i/>
          <w:iCs/>
        </w:rPr>
        <w:t xml:space="preserve">(35 – 40 min)</w:t>
      </w:r>
    </w:p>
    <w:bookmarkStart w:id="37"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35" name="Picture"/>
            <a:graphic>
              <a:graphicData uri="http://schemas.openxmlformats.org/drawingml/2006/picture">
                <pic:pic>
                  <pic:nvPicPr>
                    <pic:cNvPr descr="figures/ke_pe_crossover.png" id="36" name="Picture"/>
                    <pic:cNvPicPr>
                      <a:picLocks noChangeArrowheads="1" noChangeAspect="1"/>
                    </pic:cNvPicPr>
                  </pic:nvPicPr>
                  <pic:blipFill>
                    <a:blip r:embed="rId3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37"/>
    <w:bookmarkStart w:id="38"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38"/>
    <w:bookmarkEnd w:id="39"/>
    <w:bookmarkStart w:id="41" w:name="phase-5-evaluate-40-42-min"/>
    <w:p>
      <w:pPr>
        <w:pStyle w:val="Heading2"/>
      </w:pPr>
      <w:r>
        <w:t xml:space="preserve">Phase 5 · Evaluate</w:t>
      </w:r>
      <w:r>
        <w:t xml:space="preserve"> </w:t>
      </w:r>
      <w:r>
        <w:rPr>
          <w:i/>
          <w:iCs/>
        </w:rPr>
        <w:t xml:space="preserve">(40 – 42 min)</w:t>
      </w:r>
    </w:p>
    <w:bookmarkStart w:id="40"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012"/>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012"/>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013"/>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013"/>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014"/>
        </w:numPr>
      </w:pPr>
      <w:r>
        <w:rPr>
          <w:rStyle w:val="VerbatimChar"/>
        </w:rPr>
        <w:t xml:space="preserve">Student_Notes.docx</w:t>
      </w:r>
      <w:r>
        <w:t xml:space="preserve"> </w:t>
      </w:r>
      <w:r>
        <w:t xml:space="preserve">— guided note-guide for vocabulary and the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5"/>
        </w:numPr>
      </w:pPr>
      <w:r>
        <w:rPr>
          <w:b/>
          <w:bCs/>
        </w:rPr>
        <w:t xml:space="preserve">mechanical energy</w:t>
      </w:r>
      <w:r>
        <w:t xml:space="preserve"> </w:t>
      </w:r>
      <w:r>
        <w:t xml:space="preserve">— the sum of an object’s kinetic and potential energy (KE + PE)</w:t>
      </w:r>
    </w:p>
    <w:p>
      <w:pPr>
        <w:pStyle w:val="Compact"/>
        <w:numPr>
          <w:ilvl w:val="0"/>
          <w:numId w:val="1015"/>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015"/>
        </w:numPr>
      </w:pPr>
      <w:r>
        <w:rPr>
          <w:b/>
          <w:bCs/>
        </w:rPr>
        <w:t xml:space="preserve">energy transformation</w:t>
      </w:r>
      <w:r>
        <w:t xml:space="preserve"> </w:t>
      </w:r>
      <w:r>
        <w:t xml:space="preserve">— the conversion of energy from one form to another, such as PE ↔ KE</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_rels/footnotes.xml.rels><?xml version="1.0" encoding="UTF-8"?><Relationships xmlns="http://schemas.openxmlformats.org/package/2006/relationships"><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2026-06-01T14:48:50Z</dcterms:created>
  <dcterms:modified xsi:type="dcterms:W3CDTF">2026-06-01T14:48:50Z</dcterms:modified>
</cp:coreProperties>
</file>

<file path=docProps/custom.xml><?xml version="1.0" encoding="utf-8"?>
<Properties xmlns="http://schemas.openxmlformats.org/officeDocument/2006/custom-properties" xmlns:vt="http://schemas.openxmlformats.org/officeDocument/2006/docPropsVTypes"/>
</file>