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gas-laws-unit-plan"/>
    <w:p>
      <w:pPr>
        <w:pStyle w:val="Heading1"/>
      </w:pPr>
      <w:r>
        <w:t xml:space="preserve">Gas Laws — Unit Plan</w:t>
      </w:r>
    </w:p>
    <w:bookmarkStart w:id="9" w:name="cover"/>
    <w:p>
      <w:pPr>
        <w:pStyle w:val="Heading2"/>
      </w:pPr>
      <w:r>
        <w:t xml:space="preserve">Cover</w:t>
      </w:r>
    </w:p>
    <w:p>
      <w:pPr>
        <w:pStyle w:val="FirstParagraph"/>
      </w:pPr>
      <w:r>
        <w:rPr>
          <w:b/>
          <w:bCs/>
        </w:rPr>
        <w:t xml:space="preserve">Unit 4: Gas Laws</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develops the particle-level account of gas behavior that the 2025 NYSSLS-aligned Regents expects students to reason with both qualitatively and quantitatively. Students begin with the</w:t>
      </w:r>
      <w:r>
        <w:t xml:space="preserve"> </w:t>
      </w:r>
      <w:r>
        <w:rPr>
          <w:b/>
          <w:bCs/>
        </w:rPr>
        <w:t xml:space="preserve">ideal gas model</w:t>
      </w:r>
      <w:r>
        <w:t xml:space="preserve"> </w:t>
      </w:r>
      <w:r>
        <w:t xml:space="preserve">— a set of stated assumptions — and the conditions under which a</w:t>
      </w:r>
      <w:r>
        <w:t xml:space="preserve"> </w:t>
      </w:r>
      <w:r>
        <w:rPr>
          <w:b/>
          <w:bCs/>
        </w:rPr>
        <w:t xml:space="preserve">real gas</w:t>
      </w:r>
      <w:r>
        <w:t xml:space="preserve"> </w:t>
      </w:r>
      <w:r>
        <w:t xml:space="preserve">deviates from it, then build the</w:t>
      </w:r>
      <w:r>
        <w:t xml:space="preserve"> </w:t>
      </w:r>
      <w:r>
        <w:rPr>
          <w:b/>
          <w:bCs/>
        </w:rPr>
        <w:t xml:space="preserve">kinetic molecular theory</w:t>
      </w:r>
      <w:r>
        <w:t xml:space="preserve"> </w:t>
      </w:r>
      <w:r>
        <w:t xml:space="preserve">picture that links particle motion to the two macroscopic quantities measured all unit long: pressure and temperature. From that foundation students develop each pressure–volume–temperature relationship in turn (inverse for P–V; direct for T–V and T–P on the Kelvin scale) and converge on the</w:t>
      </w:r>
      <w:r>
        <w:t xml:space="preserve"> </w:t>
      </w:r>
      <w:r>
        <w:rPr>
          <w:b/>
          <w:bCs/>
        </w:rPr>
        <w:t xml:space="preserve">combined gas law</w:t>
      </w:r>
      <w:r>
        <w:t xml:space="preserve">, P₁V₁/T₁ = P₂V₂/T₂, as the analytical capstone that fuses the separate relationships into one equation. By the end of the unit students can state when the ideal model holds and rearrange and solve the combined gas law for any unknown, converting to Kelvin and using STP from the 2025 NYS Chemistry Reference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Real vs. Ideal Gases</w:t>
            </w:r>
          </w:p>
        </w:tc>
        <w:tc>
          <w:tcPr/>
          <w:p>
            <w:pPr>
              <w:pStyle w:val="Compact"/>
            </w:pPr>
            <w:r>
              <w:t xml:space="preserve">The ideal gas is a</w:t>
            </w:r>
            <w:r>
              <w:t xml:space="preserve"> </w:t>
            </w:r>
            <w:r>
              <w:rPr>
                <w:i/>
                <w:iCs/>
              </w:rPr>
              <w:t xml:space="preserve">model</w:t>
            </w:r>
            <w:r>
              <w:t xml:space="preserve">; a real gas behaves most like it at low pressure and high temperature, and deviates at high pressure and low temperature</w:t>
            </w:r>
          </w:p>
        </w:tc>
      </w:tr>
      <w:tr>
        <w:tc>
          <w:tcPr/>
          <w:p>
            <w:pPr>
              <w:pStyle w:val="Compact"/>
            </w:pPr>
            <w:r>
              <w:t xml:space="preserve">02</w:t>
            </w:r>
          </w:p>
        </w:tc>
        <w:tc>
          <w:tcPr/>
          <w:p>
            <w:pPr>
              <w:pStyle w:val="Compact"/>
            </w:pPr>
            <w:r>
              <w:t xml:space="preserve">Kinetic Molecular Theory</w:t>
            </w:r>
          </w:p>
        </w:tc>
        <w:tc>
          <w:tcPr/>
          <w:p>
            <w:pPr>
              <w:pStyle w:val="Compact"/>
            </w:pPr>
            <w:r>
              <w:t xml:space="preserve">A gas is countless tiny particles in constant random motion; particle collisions cause pressure, and temperature is average kinetic energy</w:t>
            </w:r>
          </w:p>
        </w:tc>
      </w:tr>
      <w:tr>
        <w:tc>
          <w:tcPr/>
          <w:p>
            <w:pPr>
              <w:pStyle w:val="Compact"/>
            </w:pPr>
            <w:r>
              <w:t xml:space="preserve">03</w:t>
            </w:r>
          </w:p>
        </w:tc>
        <w:tc>
          <w:tcPr/>
          <w:p>
            <w:pPr>
              <w:pStyle w:val="Compact"/>
            </w:pPr>
            <w:r>
              <w:t xml:space="preserve">Pressure–Volume Relationship</w:t>
            </w:r>
          </w:p>
        </w:tc>
        <w:tc>
          <w:tcPr/>
          <w:p>
            <w:pPr>
              <w:pStyle w:val="Compact"/>
            </w:pPr>
            <w:r>
              <w:t xml:space="preserve">At constant temperature, pressure and volume are inversely proportional; P₁V₁ = P₂V₂</w:t>
            </w:r>
          </w:p>
        </w:tc>
      </w:tr>
      <w:tr>
        <w:tc>
          <w:tcPr/>
          <w:p>
            <w:pPr>
              <w:pStyle w:val="Compact"/>
            </w:pPr>
            <w:r>
              <w:t xml:space="preserve">04</w:t>
            </w:r>
          </w:p>
        </w:tc>
        <w:tc>
          <w:tcPr/>
          <w:p>
            <w:pPr>
              <w:pStyle w:val="Compact"/>
            </w:pPr>
            <w:r>
              <w:t xml:space="preserve">Temperature–Volume &amp; Temperature–Pressure Relationships</w:t>
            </w:r>
          </w:p>
        </w:tc>
        <w:tc>
          <w:tcPr/>
          <w:p>
            <w:pPr>
              <w:pStyle w:val="Compact"/>
            </w:pPr>
            <w:r>
              <w:t xml:space="preserve">On the Kelvin scale, volume and pressure each rise directly with absolute temperature</w:t>
            </w:r>
          </w:p>
        </w:tc>
      </w:tr>
      <w:tr>
        <w:tc>
          <w:tcPr/>
          <w:p>
            <w:pPr>
              <w:pStyle w:val="Compact"/>
            </w:pPr>
            <w:r>
              <w:t xml:space="preserve">05</w:t>
            </w:r>
          </w:p>
        </w:tc>
        <w:tc>
          <w:tcPr/>
          <w:p>
            <w:pPr>
              <w:pStyle w:val="Compact"/>
            </w:pPr>
            <w:r>
              <w:t xml:space="preserve">Combined Gas Law</w:t>
            </w:r>
          </w:p>
        </w:tc>
        <w:tc>
          <w:tcPr/>
          <w:p>
            <w:pPr>
              <w:pStyle w:val="Compact"/>
            </w:pPr>
            <w:r>
              <w:t xml:space="preserve">P₁V₁/T₁ = P₂V₂/T₂ merges the relationships into one; STP is a fixed reference state</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Real vs. Ideal Gases</w:t>
            </w:r>
          </w:p>
        </w:tc>
        <w:tc>
          <w:tcPr/>
          <w:p>
            <w:pPr>
              <w:pStyle w:val="Compact"/>
            </w:pPr>
            <w:r>
              <w:t xml:space="preserve">A balloon left outside on a freezing night shrinks far more than the</w:t>
            </w:r>
            <w:r>
              <w:t xml:space="preserve"> </w:t>
            </w:r>
            <w:r>
              <w:t xml:space="preserve">“ideal”</w:t>
            </w:r>
            <w:r>
              <w:t xml:space="preserve"> </w:t>
            </w:r>
            <w:r>
              <w:t xml:space="preserve">model predicts</w:t>
            </w:r>
          </w:p>
        </w:tc>
        <w:tc>
          <w:tcPr/>
          <w:p>
            <w:pPr>
              <w:pStyle w:val="Compact"/>
            </w:pPr>
            <w:r>
              <w:t xml:space="preserve">Restorative Circle (unit opener)</w:t>
            </w:r>
          </w:p>
        </w:tc>
      </w:tr>
      <w:tr>
        <w:tc>
          <w:tcPr/>
          <w:p>
            <w:pPr>
              <w:pStyle w:val="Compact"/>
            </w:pPr>
            <w:r>
              <w:t xml:space="preserve">2</w:t>
            </w:r>
          </w:p>
        </w:tc>
        <w:tc>
          <w:tcPr/>
          <w:p>
            <w:pPr>
              <w:pStyle w:val="Compact"/>
            </w:pPr>
            <w:r>
              <w:t xml:space="preserve">02 Kinetic Molecular Theory</w:t>
            </w:r>
          </w:p>
        </w:tc>
        <w:tc>
          <w:tcPr/>
          <w:p>
            <w:pPr>
              <w:pStyle w:val="Compact"/>
            </w:pPr>
            <w:r>
              <w:t xml:space="preserve">A sealed bag of chips puffs up on a mountain drive</w:t>
            </w:r>
          </w:p>
        </w:tc>
        <w:tc>
          <w:tcPr/>
          <w:p>
            <w:pPr>
              <w:pStyle w:val="Compact"/>
            </w:pPr>
            <w:r>
              <w:t xml:space="preserve">Active Learning</w:t>
            </w:r>
          </w:p>
        </w:tc>
      </w:tr>
      <w:tr>
        <w:tc>
          <w:tcPr/>
          <w:p>
            <w:pPr>
              <w:pStyle w:val="Compact"/>
            </w:pPr>
            <w:r>
              <w:t xml:space="preserve">3</w:t>
            </w:r>
          </w:p>
        </w:tc>
        <w:tc>
          <w:tcPr/>
          <w:p>
            <w:pPr>
              <w:pStyle w:val="Compact"/>
            </w:pPr>
            <w:r>
              <w:t xml:space="preserve">03 Pressure–Volume Relationship</w:t>
            </w:r>
          </w:p>
        </w:tc>
        <w:tc>
          <w:tcPr/>
          <w:p>
            <w:pPr>
              <w:pStyle w:val="Compact"/>
            </w:pPr>
            <w:r>
              <w:t xml:space="preserve">A capped syringe gets harder to push the more you squeeze</w:t>
            </w:r>
          </w:p>
        </w:tc>
        <w:tc>
          <w:tcPr/>
          <w:p>
            <w:pPr>
              <w:pStyle w:val="Compact"/>
            </w:pPr>
            <w:r>
              <w:t xml:space="preserve">BTC</w:t>
            </w:r>
          </w:p>
        </w:tc>
      </w:tr>
      <w:tr>
        <w:tc>
          <w:tcPr/>
          <w:p>
            <w:pPr>
              <w:pStyle w:val="Compact"/>
            </w:pPr>
            <w:r>
              <w:t xml:space="preserve">4</w:t>
            </w:r>
          </w:p>
        </w:tc>
        <w:tc>
          <w:tcPr/>
          <w:p>
            <w:pPr>
              <w:pStyle w:val="Compact"/>
            </w:pPr>
            <w:r>
              <w:t xml:space="preserve">04 Temperature–Volume &amp; Temperature–Pressure Relationships</w:t>
            </w:r>
          </w:p>
        </w:tc>
        <w:tc>
          <w:tcPr/>
          <w:p>
            <w:pPr>
              <w:pStyle w:val="Compact"/>
            </w:pPr>
            <w:r>
              <w:t xml:space="preserve">A dented ping-pong ball pops back out in hot water</w:t>
            </w:r>
          </w:p>
        </w:tc>
        <w:tc>
          <w:tcPr/>
          <w:p>
            <w:pPr>
              <w:pStyle w:val="Compact"/>
            </w:pPr>
            <w:r>
              <w:t xml:space="preserve">Hochman</w:t>
            </w:r>
          </w:p>
        </w:tc>
      </w:tr>
      <w:tr>
        <w:tc>
          <w:tcPr/>
          <w:p>
            <w:pPr>
              <w:pStyle w:val="Compact"/>
            </w:pPr>
            <w:r>
              <w:t xml:space="preserve">5</w:t>
            </w:r>
          </w:p>
        </w:tc>
        <w:tc>
          <w:tcPr/>
          <w:p>
            <w:pPr>
              <w:pStyle w:val="Compact"/>
            </w:pPr>
            <w:r>
              <w:t xml:space="preserve">05 Combined Gas Law</w:t>
            </w:r>
          </w:p>
        </w:tc>
        <w:tc>
          <w:tcPr/>
          <w:p>
            <w:pPr>
              <w:pStyle w:val="Compact"/>
            </w:pPr>
            <w:r>
              <w:t xml:space="preserve">A weather balloon swells as it rises into cold, thin air</w:t>
            </w:r>
          </w:p>
        </w:tc>
        <w:tc>
          <w:tcPr/>
          <w:p>
            <w:pPr>
              <w:pStyle w:val="Compact"/>
            </w:pPr>
            <w:r>
              <w:t xml:space="preserve">Active Learning</w:t>
            </w:r>
          </w:p>
        </w:tc>
      </w:tr>
    </w:tbl>
    <w:p>
      <w:pPr>
        <w:pStyle w:val="BodyText"/>
      </w:pPr>
      <w:r>
        <w:t xml:space="preserve">Double-period days (every other day) give the syringe and weather-balloon investigations room to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(unit-opening circle — surfacing prior ideas about gases as a community).</w:t>
      </w:r>
    </w:p>
    <w:p>
      <w:pPr>
        <w:pStyle w:val="Compact"/>
        <w:numPr>
          <w:ilvl w:val="0"/>
          <w:numId w:val="1001"/>
        </w:numPr>
      </w:pPr>
      <w:r>
        <w:rPr>
          <w:b/>
          <w:bCs/>
        </w:rPr>
        <w:t xml:space="preserve">ACTIVE LEARNING</w:t>
      </w:r>
      <w:r>
        <w:t xml:space="preserve">: Lessons 02, 05 (particle-model card sort and pressure/temperature stations; combined-gas-law application stations).</w:t>
      </w:r>
    </w:p>
    <w:p>
      <w:pPr>
        <w:pStyle w:val="Compact"/>
        <w:numPr>
          <w:ilvl w:val="0"/>
          <w:numId w:val="1001"/>
        </w:numPr>
      </w:pPr>
      <w:r>
        <w:rPr>
          <w:b/>
          <w:bCs/>
        </w:rPr>
        <w:t xml:space="preserve">BTC (Building Thinking Classrooms)</w:t>
      </w:r>
      <w:r>
        <w:t xml:space="preserve">: Lesson 03 (P–V inverse-proportion thin-slices at vertical non-permanent surfaces).</w:t>
      </w:r>
    </w:p>
    <w:p>
      <w:pPr>
        <w:pStyle w:val="Compact"/>
        <w:numPr>
          <w:ilvl w:val="0"/>
          <w:numId w:val="1001"/>
        </w:numPr>
      </w:pPr>
      <w:r>
        <w:rPr>
          <w:b/>
          <w:bCs/>
        </w:rPr>
        <w:t xml:space="preserve">HOCHMAN (literacy)</w:t>
      </w:r>
      <w:r>
        <w:t xml:space="preserve">: Lesson 04 (Because/But/So on why gas-law proportions require the Kelvin scale; appositive defining absolute zero).</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HS-PS1-9</w:t>
            </w:r>
          </w:p>
        </w:tc>
        <w:tc>
          <w:tcPr/>
          <w:p>
            <w:pPr>
              <w:pStyle w:val="Compact"/>
            </w:pPr>
            <w:r>
              <w:t xml:space="preserve">Analyze data to support the claim that the combined gas law describes the relationships among volume, pressure, and temperature for a sample of an ideal gas; the ideal gas is a model, and a real gas is most like an ideal gas at low pressure and high temperature</w:t>
            </w:r>
          </w:p>
        </w:tc>
        <w:tc>
          <w:tcPr/>
          <w:p>
            <w:pPr>
              <w:pStyle w:val="Compact"/>
            </w:pPr>
            <w:r>
              <w:t xml:space="preserve">01, 05</w:t>
            </w:r>
          </w:p>
        </w:tc>
      </w:tr>
      <w:tr>
        <w:tc>
          <w:tcPr/>
          <w:p>
            <w:pPr>
              <w:pStyle w:val="Compact"/>
            </w:pPr>
            <w:r>
              <w:t xml:space="preserve">SEP-2 (Developing &amp; Using Models)</w:t>
            </w:r>
          </w:p>
        </w:tc>
        <w:tc>
          <w:tcPr/>
          <w:p>
            <w:pPr>
              <w:pStyle w:val="Compact"/>
            </w:pPr>
            <w:r>
              <w:t xml:space="preserve">Build and revise a particle model of a gas (KMT) to explain pressure and temperature in terms of particle motion</w:t>
            </w:r>
          </w:p>
        </w:tc>
        <w:tc>
          <w:tcPr/>
          <w:p>
            <w:pPr>
              <w:pStyle w:val="Compact"/>
            </w:pPr>
            <w:r>
              <w:t xml:space="preserve">02</w:t>
            </w:r>
          </w:p>
        </w:tc>
      </w:tr>
      <w:tr>
        <w:tc>
          <w:tcPr/>
          <w:p>
            <w:pPr>
              <w:pStyle w:val="Compact"/>
            </w:pPr>
            <w:r>
              <w:t xml:space="preserve">Foundational (SEP-4 / SEP-5)</w:t>
            </w:r>
          </w:p>
        </w:tc>
        <w:tc>
          <w:tcPr/>
          <w:p>
            <w:pPr>
              <w:pStyle w:val="Compact"/>
            </w:pPr>
            <w:r>
              <w:t xml:space="preserve">Analyze and interpret P–V and T–V/T–P data and use mathematics to solve gas-law relationships; proportional reasoning that the combined gas law depends on</w:t>
            </w:r>
          </w:p>
        </w:tc>
        <w:tc>
          <w:tcPr/>
          <w:p>
            <w:pPr>
              <w:pStyle w:val="Compact"/>
            </w:pPr>
            <w:r>
              <w:t xml:space="preserve">03, 04</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ideal gas · real gas · model</w:t>
            </w:r>
          </w:p>
        </w:tc>
      </w:tr>
      <w:tr>
        <w:tc>
          <w:tcPr/>
          <w:p>
            <w:pPr>
              <w:pStyle w:val="Compact"/>
            </w:pPr>
            <w:r>
              <w:t xml:space="preserve">02</w:t>
            </w:r>
          </w:p>
        </w:tc>
        <w:tc>
          <w:tcPr/>
          <w:p>
            <w:pPr>
              <w:pStyle w:val="Compact"/>
            </w:pPr>
            <w:r>
              <w:t xml:space="preserve">kinetic molecular theory · temperature · pressure</w:t>
            </w:r>
          </w:p>
        </w:tc>
      </w:tr>
      <w:tr>
        <w:tc>
          <w:tcPr/>
          <w:p>
            <w:pPr>
              <w:pStyle w:val="Compact"/>
            </w:pPr>
            <w:r>
              <w:t xml:space="preserve">03</w:t>
            </w:r>
          </w:p>
        </w:tc>
        <w:tc>
          <w:tcPr/>
          <w:p>
            <w:pPr>
              <w:pStyle w:val="Compact"/>
            </w:pPr>
            <w:r>
              <w:t xml:space="preserve">Boyle’s Law · inverse proportion · gas pressure</w:t>
            </w:r>
          </w:p>
        </w:tc>
      </w:tr>
      <w:tr>
        <w:tc>
          <w:tcPr/>
          <w:p>
            <w:pPr>
              <w:pStyle w:val="Compact"/>
            </w:pPr>
            <w:r>
              <w:t xml:space="preserve">04</w:t>
            </w:r>
          </w:p>
        </w:tc>
        <w:tc>
          <w:tcPr/>
          <w:p>
            <w:pPr>
              <w:pStyle w:val="Compact"/>
            </w:pPr>
            <w:r>
              <w:t xml:space="preserve">absolute zero · Kelvin scale · direct relationship</w:t>
            </w:r>
          </w:p>
        </w:tc>
      </w:tr>
      <w:tr>
        <w:tc>
          <w:tcPr/>
          <w:p>
            <w:pPr>
              <w:pStyle w:val="Compact"/>
            </w:pPr>
            <w:r>
              <w:t xml:space="preserve">05</w:t>
            </w:r>
          </w:p>
        </w:tc>
        <w:tc>
          <w:tcPr/>
          <w:p>
            <w:pPr>
              <w:pStyle w:val="Compact"/>
            </w:pPr>
            <w:r>
              <w:t xml:space="preserve">combined gas law · absolute temperature · STP</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2026-06-01T19:45:20Z</dcterms:created>
  <dcterms:modified xsi:type="dcterms:W3CDTF">2026-06-01T19:45:20Z</dcterms:modified>
</cp:coreProperties>
</file>

<file path=docProps/custom.xml><?xml version="1.0" encoding="utf-8"?>
<Properties xmlns="http://schemas.openxmlformats.org/officeDocument/2006/custom-properties" xmlns:vt="http://schemas.openxmlformats.org/officeDocument/2006/docPropsVTypes"/>
</file>