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49a8573c54f8155d201be6fc3f3057209beb29"/>
    <w:p>
      <w:pPr>
        <w:pStyle w:val="Heading1"/>
      </w:pPr>
      <w:r>
        <w:t xml:space="preserve">Ions: Why Sodium Reacts but Sodium Ion Sits Still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Atomic Concepts — Lesson 05: 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 (number and charge of stable ions that form from atoms in a periodic-table group)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Potassium (K), Group 1:</w:t>
      </w:r>
    </w:p>
    <w:p>
      <w:pPr>
        <w:pStyle w:val="Compact"/>
        <w:numPr>
          <w:ilvl w:val="0"/>
          <w:numId w:val="1001"/>
        </w:numPr>
      </w:pPr>
      <w:r>
        <w:t xml:space="preserve">Valence electrons: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Lose or gain:</w:t>
      </w:r>
      <w:r>
        <w:t xml:space="preserve"> </w:t>
      </w:r>
      <w:r>
        <w:rPr>
          <w:b/>
          <w:bCs/>
        </w:rPr>
        <w:t xml:space="preserve">lose 1 electron</w:t>
      </w:r>
      <w:r>
        <w:t xml:space="preserve"> </w:t>
      </w:r>
      <w:r>
        <w:t xml:space="preserve">(one valence electron is far easier to lose than to gain seven)</w:t>
      </w:r>
    </w:p>
    <w:p>
      <w:pPr>
        <w:pStyle w:val="Compact"/>
        <w:numPr>
          <w:ilvl w:val="0"/>
          <w:numId w:val="1001"/>
        </w:numPr>
      </w:pPr>
      <w:r>
        <w:t xml:space="preserve">Ion symbol and charge:</w:t>
      </w:r>
      <w:r>
        <w:t xml:space="preserve"> </w:t>
      </w:r>
      <w:r>
        <w:rPr>
          <w:b/>
          <w:bCs/>
        </w:rPr>
        <w:t xml:space="preserve">K⁺</w:t>
      </w:r>
    </w:p>
    <w:p>
      <w:pPr>
        <w:pStyle w:val="FirstParagraph"/>
      </w:pPr>
      <w:r>
        <w:t xml:space="preserve">Step-by-step: potassium is in Group 1, so it has 1 valence electron. Losing that single electron leaves 19 protons and 18 electrons → net charge +1 → K⁺, a cation. It is in the same group as sodium, so it forms the same 1+ charge — the Patterns CCC in action.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ion (K⁺); 1 point for stating</w:t>
      </w:r>
      <w:r>
        <w:t xml:space="preserve"> </w:t>
      </w:r>
      <w:r>
        <w:t xml:space="preserve">“lose 1 electron”</w:t>
      </w:r>
      <w:r>
        <w:t xml:space="preserve"> </w:t>
      </w:r>
      <w:r>
        <w:t xml:space="preserve">with the correct reasoning (Group 1 → 1 valence electron). A student who writes K⁻ reversed the sign — provide feedback: losing a negative electron leaves a net positive. NYSSLS: HS-PS1-1.</w:t>
      </w:r>
    </w:p>
    <w:p>
      <w:pPr>
        <w:pStyle w:val="BodyText"/>
      </w:pPr>
      <w:r>
        <w:rPr>
          <w:b/>
          <w:bCs/>
        </w:rPr>
        <w:t xml:space="preserve">2. Calcium (Ca), Group 2:</w:t>
      </w:r>
    </w:p>
    <w:p>
      <w:pPr>
        <w:pStyle w:val="Compact"/>
        <w:numPr>
          <w:ilvl w:val="0"/>
          <w:numId w:val="1002"/>
        </w:numPr>
      </w:pPr>
      <w:r>
        <w:t xml:space="preserve">Valence electrons: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02"/>
        </w:numPr>
      </w:pPr>
      <w:r>
        <w:t xml:space="preserve">Lose or gain:</w:t>
      </w:r>
      <w:r>
        <w:t xml:space="preserve"> </w:t>
      </w:r>
      <w:r>
        <w:rPr>
          <w:b/>
          <w:bCs/>
        </w:rPr>
        <w:t xml:space="preserve">lose 2 electrons</w:t>
      </w:r>
      <w:r>
        <w:t xml:space="preserve"> </w:t>
      </w:r>
      <w:r>
        <w:t xml:space="preserve">(losing 2 is the shorter path than gaining 6)</w:t>
      </w:r>
    </w:p>
    <w:p>
      <w:pPr>
        <w:pStyle w:val="Compact"/>
        <w:numPr>
          <w:ilvl w:val="0"/>
          <w:numId w:val="1002"/>
        </w:numPr>
      </w:pPr>
      <w:r>
        <w:t xml:space="preserve">Ion symbol and charge:</w:t>
      </w:r>
      <w:r>
        <w:t xml:space="preserve"> </w:t>
      </w:r>
      <w:r>
        <w:rPr>
          <w:b/>
          <w:bCs/>
        </w:rPr>
        <w:t xml:space="preserve">Ca²⁺</w:t>
      </w:r>
    </w:p>
    <w:p>
      <w:pPr>
        <w:pStyle w:val="FirstParagraph"/>
      </w:pPr>
      <w:r>
        <w:t xml:space="preserve">Step-by-step: calcium is in Group 2, so it has 2 valence electrons. Losing both leaves 20 protons and 18 electrons → net charge +2 → Ca²⁺, a cation. The charge magnitude (2) matches the number of electrons lost.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ion (Ca²⁺); 1 point for</w:t>
      </w:r>
      <w:r>
        <w:t xml:space="preserve"> </w:t>
      </w:r>
      <w:r>
        <w:t xml:space="preserve">“lose 2 electrons”</w:t>
      </w:r>
      <w:r>
        <w:t xml:space="preserve"> </w:t>
      </w:r>
      <w:r>
        <w:t xml:space="preserve">with reasoning. A common error is Ca⁺ (correct sign, wrong magnitude) — note that both valence electrons are lost, so the charge is 2+. NYSSLS: HS-PS1-1.</w:t>
      </w:r>
    </w:p>
    <w:p>
      <w:pPr>
        <w:pStyle w:val="BodyText"/>
      </w:pPr>
      <w:r>
        <w:rPr>
          <w:b/>
          <w:bCs/>
        </w:rPr>
        <w:t xml:space="preserve">3. Oxygen (O), Group 16:</w:t>
      </w:r>
    </w:p>
    <w:p>
      <w:pPr>
        <w:pStyle w:val="Compact"/>
        <w:numPr>
          <w:ilvl w:val="0"/>
          <w:numId w:val="1003"/>
        </w:numPr>
      </w:pPr>
      <w:r>
        <w:t xml:space="preserve">Valence electrons: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Compact"/>
        <w:numPr>
          <w:ilvl w:val="0"/>
          <w:numId w:val="1003"/>
        </w:numPr>
      </w:pPr>
      <w:r>
        <w:t xml:space="preserve">Lose or gain:</w:t>
      </w:r>
      <w:r>
        <w:t xml:space="preserve"> </w:t>
      </w:r>
      <w:r>
        <w:rPr>
          <w:b/>
          <w:bCs/>
        </w:rPr>
        <w:t xml:space="preserve">gain 2 electrons</w:t>
      </w:r>
      <w:r>
        <w:t xml:space="preserve"> </w:t>
      </w:r>
      <w:r>
        <w:t xml:space="preserve">(gaining 2 to reach 8 is far easier than losing 6)</w:t>
      </w:r>
    </w:p>
    <w:p>
      <w:pPr>
        <w:pStyle w:val="Compact"/>
        <w:numPr>
          <w:ilvl w:val="0"/>
          <w:numId w:val="1003"/>
        </w:numPr>
      </w:pPr>
      <w:r>
        <w:t xml:space="preserve">Ion symbol and charge:</w:t>
      </w:r>
      <w:r>
        <w:t xml:space="preserve"> </w:t>
      </w:r>
      <w:r>
        <w:rPr>
          <w:b/>
          <w:bCs/>
        </w:rPr>
        <w:t xml:space="preserve">O²⁻</w:t>
      </w:r>
    </w:p>
    <w:p>
      <w:pPr>
        <w:pStyle w:val="FirstParagraph"/>
      </w:pPr>
      <w:r>
        <w:t xml:space="preserve">Step-by-step: oxygen is in Group 16, so it has 6 valence electrons. Gaining 2 fills the outer shell to 8, giving 8 protons and 10 electrons → net charge −2 → O²⁻, an anion. A frequent error is O⁶⁻ or O⁶⁺ (using the group number as the charge) — the charge comes from the</w:t>
      </w:r>
      <w:r>
        <w:t xml:space="preserve"> </w:t>
      </w:r>
      <w:r>
        <w:rPr>
          <w:i/>
          <w:iCs/>
        </w:rPr>
        <w:t xml:space="preserve">shortest path to a full shell</w:t>
      </w:r>
      <w:r>
        <w:t xml:space="preserve"> </w:t>
      </w:r>
      <w:r>
        <w:t xml:space="preserve">(8 − 6 = 2 gained), not from the group number itself.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ion (O²⁻); 1 point for</w:t>
      </w:r>
      <w:r>
        <w:t xml:space="preserve"> </w:t>
      </w:r>
      <w:r>
        <w:t xml:space="preserve">“gain 2 electrons”</w:t>
      </w:r>
      <w:r>
        <w:t xml:space="preserve"> </w:t>
      </w:r>
      <w:r>
        <w:t xml:space="preserve">with reasoning. Partial credit for correct sign but wrong magnitude. NYSSLS: HS-PS1-1.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Magnesium (Mg), Group 2:</w:t>
      </w:r>
    </w:p>
    <w:p>
      <w:pPr>
        <w:pStyle w:val="Compact"/>
        <w:numPr>
          <w:ilvl w:val="0"/>
          <w:numId w:val="1004"/>
        </w:numPr>
      </w:pPr>
      <w:r>
        <w:t xml:space="preserve">Valence electrons: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04"/>
        </w:numPr>
      </w:pPr>
      <w:r>
        <w:t xml:space="preserve">Magnesium</w:t>
      </w:r>
      <w:r>
        <w:t xml:space="preserve"> </w:t>
      </w:r>
      <w:r>
        <w:rPr>
          <w:b/>
          <w:bCs/>
        </w:rPr>
        <w:t xml:space="preserve">loses 2 electrons</w:t>
      </w:r>
      <w:r>
        <w:t xml:space="preserve"> </w:t>
      </w:r>
      <w:r>
        <w:t xml:space="preserve">(the shorter path to a full shell than gaining 6).</w:t>
      </w:r>
    </w:p>
    <w:p>
      <w:pPr>
        <w:pStyle w:val="Compact"/>
        <w:numPr>
          <w:ilvl w:val="0"/>
          <w:numId w:val="1004"/>
        </w:numPr>
      </w:pPr>
      <w:r>
        <w:t xml:space="preserve">Ion:</w:t>
      </w:r>
      <w:r>
        <w:t xml:space="preserve"> </w:t>
      </w:r>
      <w:r>
        <w:rPr>
          <w:b/>
          <w:bCs/>
        </w:rPr>
        <w:t xml:space="preserve">Mg²⁺</w:t>
      </w:r>
      <w:r>
        <w:t xml:space="preserve"> </w:t>
      </w:r>
      <w:r>
        <w:t xml:space="preserve">(cation)</w:t>
      </w:r>
    </w:p>
    <w:p>
      <w:pPr>
        <w:pStyle w:val="FirstParagraph"/>
      </w:pPr>
      <w:r>
        <w:t xml:space="preserve">Magnesium is in Group 2, so it has 2 valence electrons. Losing both leaves 12 protons and 10 electrons → net charge +2 → Mg²⁺. Mg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one of the worksheet practice elements, so students must apply the Group-2 pattern rather than recall a memorized answer (it forms the same charge as calcium, also Group 2).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ion (Mg²⁺); 1 point for</w:t>
      </w:r>
      <w:r>
        <w:t xml:space="preserve"> </w:t>
      </w:r>
      <w:r>
        <w:t xml:space="preserve">“lose 2 electrons”</w:t>
      </w:r>
      <w:r>
        <w:t xml:space="preserve"> </w:t>
      </w:r>
      <w:r>
        <w:t xml:space="preserve">with reasoning tied to Group 2. Accept Mg⁺² notation. A student who writes Mg²⁻ reversed the sign; Mg⁺ has the wrong magnitude. NYSSLS: HS-PS1-1.</w:t>
      </w:r>
    </w:p>
    <w:p>
      <w:pPr>
        <w:pStyle w:val="BodyText"/>
      </w:pPr>
      <w:r>
        <w:rPr>
          <w:b/>
          <w:bCs/>
        </w:rPr>
        <w:t xml:space="preserve">(b) Sulfur (S), Group 16:</w:t>
      </w:r>
    </w:p>
    <w:p>
      <w:pPr>
        <w:pStyle w:val="Compact"/>
        <w:numPr>
          <w:ilvl w:val="0"/>
          <w:numId w:val="1005"/>
        </w:numPr>
      </w:pPr>
      <w:r>
        <w:t xml:space="preserve">Valence electrons: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Compact"/>
        <w:numPr>
          <w:ilvl w:val="0"/>
          <w:numId w:val="1005"/>
        </w:numPr>
      </w:pPr>
      <w:r>
        <w:t xml:space="preserve">Sulfur</w:t>
      </w:r>
      <w:r>
        <w:t xml:space="preserve"> </w:t>
      </w:r>
      <w:r>
        <w:rPr>
          <w:b/>
          <w:bCs/>
        </w:rPr>
        <w:t xml:space="preserve">gains 2 electrons</w:t>
      </w:r>
      <w:r>
        <w:t xml:space="preserve"> </w:t>
      </w:r>
      <w:r>
        <w:t xml:space="preserve">(gaining 2 to reach 8 is far easier than losing 6).</w:t>
      </w:r>
    </w:p>
    <w:p>
      <w:pPr>
        <w:pStyle w:val="Compact"/>
        <w:numPr>
          <w:ilvl w:val="0"/>
          <w:numId w:val="1005"/>
        </w:numPr>
      </w:pPr>
      <w:r>
        <w:t xml:space="preserve">Ion:</w:t>
      </w:r>
      <w:r>
        <w:t xml:space="preserve"> </w:t>
      </w:r>
      <w:r>
        <w:rPr>
          <w:b/>
          <w:bCs/>
        </w:rPr>
        <w:t xml:space="preserve">S²⁻</w:t>
      </w:r>
      <w:r>
        <w:t xml:space="preserve"> </w:t>
      </w:r>
      <w:r>
        <w:t xml:space="preserve">(anion)</w:t>
      </w:r>
    </w:p>
    <w:p>
      <w:pPr>
        <w:pStyle w:val="FirstParagraph"/>
      </w:pPr>
      <w:r>
        <w:t xml:space="preserve">Sulfur is in Group 16, so it has 6 valence electrons. Gaining 2 fills the shell to 8 → 16 protons and 18 electrons → net charge −2 → S²⁻. Sulfur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worksheet practice element; students apply the Group-16 pattern (it forms the same charge as oxygen, also Group 16).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ion (S²⁻); 1 point for</w:t>
      </w:r>
      <w:r>
        <w:t xml:space="preserve"> </w:t>
      </w:r>
      <w:r>
        <w:t xml:space="preserve">“gain 2 electrons”</w:t>
      </w:r>
      <w:r>
        <w:t xml:space="preserve"> </w:t>
      </w:r>
      <w:r>
        <w:t xml:space="preserve">with reasoning. A student who writes S⁶⁻ used the group number as the charge — redirect to the shortest-path rule (8 − 6 = 2). NYSSLS: HS-PS1-1.</w:t>
      </w:r>
    </w:p>
    <w:p>
      <w:pPr>
        <w:pStyle w:val="BodyText"/>
      </w:pPr>
      <w:r>
        <w:rPr>
          <w:b/>
          <w:bCs/>
        </w:rPr>
        <w:t xml:space="preserve">(c) Why Na⁺ in table salt does not react with water like sodium metal: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sodium in table salt is a sodium</w:t>
      </w:r>
      <w:r>
        <w:t xml:space="preserve"> </w:t>
      </w:r>
      <w:r>
        <w:rPr>
          <w:b/>
          <w:bCs/>
        </w:rPr>
        <w:t xml:space="preserve">ion</w:t>
      </w:r>
      <w:r>
        <w:t xml:space="preserve"> </w:t>
      </w:r>
      <w:r>
        <w:t xml:space="preserve">(Na⁺) — it has already lost its single reactive outer electron and reached a stable full outer shell, so unlike sodium metal it has no loosely held electron left to give away and does not react with water.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uses the word</w:t>
      </w:r>
      <w:r>
        <w:t xml:space="preserve"> </w:t>
      </w:r>
      <w:r>
        <w:rPr>
          <w:i/>
          <w:iCs/>
        </w:rPr>
        <w:t xml:space="preserve">ion</w:t>
      </w:r>
      <w:r>
        <w:t xml:space="preserve"> </w:t>
      </w:r>
      <w:r>
        <w:t xml:space="preserve">and explains that Na⁺ has already lost its outer electron and reached a stable/full outer shell (so it has nothing left to react) earns full credit. Responses that say only</w:t>
      </w:r>
      <w:r>
        <w:t xml:space="preserve"> </w:t>
      </w:r>
      <w:r>
        <w:t xml:space="preserve">“the salt is safe”</w:t>
      </w:r>
      <w:r>
        <w:t xml:space="preserve"> </w:t>
      </w:r>
      <w:r>
        <w:t xml:space="preserve">or</w:t>
      </w:r>
      <w:r>
        <w:t xml:space="preserve"> </w:t>
      </w:r>
      <w:r>
        <w:t xml:space="preserve">“it’s already reacted”</w:t>
      </w:r>
      <w:r>
        <w:t xml:space="preserve"> </w:t>
      </w:r>
      <w:r>
        <w:t xml:space="preserve">without naming the lost electron or the full shell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correctly using the term</w:t>
      </w:r>
      <w:r>
        <w:t xml:space="preserve"> </w:t>
      </w:r>
      <w:r>
        <w:rPr>
          <w:i/>
          <w:iCs/>
        </w:rPr>
        <w:t xml:space="preserve">ion</w:t>
      </w:r>
      <w:r>
        <w:t xml:space="preserve"> </w:t>
      </w:r>
      <w:r>
        <w:t xml:space="preserve">and identifying Na⁺ as the form in salt; 1 point for explaining the cause (lost outer electron → full stable shell → nothing left to react). NYSSLS: HS-PS1-1.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Any mention of the single electron as</w:t>
      </w:r>
      <w:r>
        <w:t xml:space="preserve"> </w:t>
      </w:r>
      <w:r>
        <w:t xml:space="preserve">“the whole story”</w:t>
      </w:r>
      <w:r>
        <w:t xml:space="preserve"> </w:t>
      </w:r>
      <w:r>
        <w:t xml:space="preserve">— students who name the one-electron change as the difference between an explosive metal and a safe seasoning are showing that the phenomenon resolved for them.</w:t>
      </w:r>
    </w:p>
    <w:p>
      <w:pPr>
        <w:pStyle w:val="Compact"/>
        <w:numPr>
          <w:ilvl w:val="0"/>
          <w:numId w:val="1006"/>
        </w:numPr>
      </w:pPr>
      <w:r>
        <w:t xml:space="preserve">Responses that use the appositive structure (</w:t>
      </w:r>
      <w:r>
        <w:t xml:space="preserve">“an ion — an atom that gained or lost electrons — …”</w:t>
      </w:r>
      <w:r>
        <w:t xml:space="preserve">) are demonstrating the Hochman writing move from Phase 3 and Phase 4. Note these students as having integrated the vocabulary into active sentence structure.</w:t>
      </w:r>
    </w:p>
    <w:p>
      <w:pPr>
        <w:pStyle w:val="Compact"/>
        <w:numPr>
          <w:ilvl w:val="0"/>
          <w:numId w:val="1006"/>
        </w:numPr>
      </w:pPr>
      <w:r>
        <w:t xml:space="preserve">Students who name a partner who helped them catch a sign error (lose → +, gain → −) are signaling that the group investigation structure supported their learning — note this as evidence the collaborative table format is working.</w:t>
      </w:r>
    </w:p>
    <w:p>
      <w:pPr>
        <w:pStyle w:val="FirstParagraph"/>
      </w:pPr>
      <w:r>
        <w:t xml:space="preserve">If a student’s Exit Ticket shows correct ion magnitudes but wrong signs (e.g., Mg²⁻ instead of Mg²⁺, or S²⁺ instead of S²⁻), the error is in the sign rule, not the periodic-table lookup — a brief check-in on</w:t>
      </w:r>
      <w:r>
        <w:t xml:space="preserve"> </w:t>
      </w:r>
      <w:r>
        <w:t xml:space="preserve">“lose → positive, gain → negative”</w:t>
      </w:r>
      <w:r>
        <w:t xml:space="preserve"> </w:t>
      </w:r>
      <w:r>
        <w:t xml:space="preserve">at the start of the next lesson should be sufficient. If a student uses the group number directly as the charge (e.g., O⁶⁻, S⁶⁻), reteach the shortest-path rule (charge magnitude for nonmetals = 8 − valence electrons) before the bonding unit builds on ion charges.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2026-06-01T19:45:25Z</dcterms:created>
  <dcterms:modified xsi:type="dcterms:W3CDTF">2026-06-01T19:45:25Z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