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atomic-concepts-unit-plan"/>
    <w:p>
      <w:pPr>
        <w:pStyle w:val="Heading1"/>
      </w:pPr>
      <w:r>
        <w:t xml:space="preserve">Atomic Concepts — Unit Plan</w:t>
      </w:r>
    </w:p>
    <w:bookmarkStart w:id="9" w:name="cover"/>
    <w:p>
      <w:pPr>
        <w:pStyle w:val="Heading2"/>
      </w:pPr>
      <w:r>
        <w:t xml:space="preserve">Cover</w:t>
      </w:r>
    </w:p>
    <w:p>
      <w:pPr>
        <w:pStyle w:val="FirstParagraph"/>
      </w:pPr>
      <w:r>
        <w:rPr>
          <w:b/>
          <w:bCs/>
        </w:rPr>
        <w:t xml:space="preserve">Unit 5: Atomic Concepts</w:t>
      </w:r>
      <w:r>
        <w:t xml:space="preserve"> </w:t>
      </w:r>
      <w:r>
        <w:t xml:space="preserve">East Meadow Schools × Valley Stream Central High School District</w:t>
      </w:r>
      <w:r>
        <w:t xml:space="preserve"> </w:t>
      </w:r>
      <w:r>
        <w:t xml:space="preserve">8 lessons · ~8 periods (42 min)</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2"/>
      </w:pPr>
      <w:r>
        <w:t xml:space="preserve">Unit Scope (from East Meadow Scope &amp; Sequence)</w:t>
      </w:r>
    </w:p>
    <w:p>
      <w:pPr>
        <w:pStyle w:val="FirstParagraph"/>
      </w:pPr>
      <w:r>
        <w:t xml:space="preserve">This unit builds the structural model of the atom that every later bonding, periodicity, and nuclear topic depends on. Students begin by reconstructing how the atomic model was built from indirect evidence — Dalton through the wave-mechanical cloud — then learn to count protons, neutrons, and electrons from the Periodic Table and to state the charge, mass, and location of each particle. From there the unit extends the model: same-element atoms that differ in neutron count (isotopes) and the weighted average mass they produce; atoms that gain or lose electrons to form ions; and the arrangement of electrons in shells, which explains the colored light atoms emit. The unit closes by connecting that emitted light to bright-line spectra and to the full electromagnetic spectrum, so students can identify matter — and evaluate radiation claims — using light alone. The throughline is evidence-to-model reasoning: every claim about the invisible interior of the atom is anchored to something students can observe.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Evolution of the Atomic Model</w:t>
            </w:r>
          </w:p>
        </w:tc>
        <w:tc>
          <w:tcPr/>
          <w:p>
            <w:pPr>
              <w:pStyle w:val="Compact"/>
            </w:pPr>
            <w:r>
              <w:t xml:space="preserve">Models are revised by evidence; gold-foil locates a dense, positive nucleus</w:t>
            </w:r>
          </w:p>
        </w:tc>
      </w:tr>
      <w:tr>
        <w:tc>
          <w:tcPr/>
          <w:p>
            <w:pPr>
              <w:pStyle w:val="Compact"/>
            </w:pPr>
            <w:r>
              <w:t xml:space="preserve">02</w:t>
            </w:r>
          </w:p>
        </w:tc>
        <w:tc>
          <w:tcPr/>
          <w:p>
            <w:pPr>
              <w:pStyle w:val="Compact"/>
            </w:pPr>
            <w:r>
              <w:t xml:space="preserve">Determining Number of Subatomic Particles</w:t>
            </w:r>
          </w:p>
        </w:tc>
        <w:tc>
          <w:tcPr/>
          <w:p>
            <w:pPr>
              <w:pStyle w:val="Compact"/>
            </w:pPr>
            <w:r>
              <w:t xml:space="preserve">Atomic number and mass number give every particle count; protons fix identity</w:t>
            </w:r>
          </w:p>
        </w:tc>
      </w:tr>
      <w:tr>
        <w:tc>
          <w:tcPr/>
          <w:p>
            <w:pPr>
              <w:pStyle w:val="Compact"/>
            </w:pPr>
            <w:r>
              <w:t xml:space="preserve">03</w:t>
            </w:r>
          </w:p>
        </w:tc>
        <w:tc>
          <w:tcPr/>
          <w:p>
            <w:pPr>
              <w:pStyle w:val="Compact"/>
            </w:pPr>
            <w:r>
              <w:t xml:space="preserve">Properties of Subatomic Particles</w:t>
            </w:r>
          </w:p>
        </w:tc>
        <w:tc>
          <w:tcPr/>
          <w:p>
            <w:pPr>
              <w:pStyle w:val="Compact"/>
            </w:pPr>
            <w:r>
              <w:t xml:space="preserve">Charge, mass, and location of proton, neutron, electron; atom is mostly empty space</w:t>
            </w:r>
          </w:p>
        </w:tc>
      </w:tr>
      <w:tr>
        <w:tc>
          <w:tcPr/>
          <w:p>
            <w:pPr>
              <w:pStyle w:val="Compact"/>
            </w:pPr>
            <w:r>
              <w:t xml:space="preserve">04</w:t>
            </w:r>
          </w:p>
        </w:tc>
        <w:tc>
          <w:tcPr/>
          <w:p>
            <w:pPr>
              <w:pStyle w:val="Compact"/>
            </w:pPr>
            <w:r>
              <w:t xml:space="preserve">Isotopes &amp; Average Atomic Mass</w:t>
            </w:r>
          </w:p>
        </w:tc>
        <w:tc>
          <w:tcPr/>
          <w:p>
            <w:pPr>
              <w:pStyle w:val="Compact"/>
            </w:pPr>
            <w:r>
              <w:t xml:space="preserve">Same element, different neutrons; listed mass is a weighted average by abundance</w:t>
            </w:r>
          </w:p>
        </w:tc>
      </w:tr>
      <w:tr>
        <w:tc>
          <w:tcPr/>
          <w:p>
            <w:pPr>
              <w:pStyle w:val="Compact"/>
            </w:pPr>
            <w:r>
              <w:t xml:space="preserve">05</w:t>
            </w:r>
          </w:p>
        </w:tc>
        <w:tc>
          <w:tcPr/>
          <w:p>
            <w:pPr>
              <w:pStyle w:val="Compact"/>
            </w:pPr>
            <w:r>
              <w:t xml:space="preserve">Ions</w:t>
            </w:r>
          </w:p>
        </w:tc>
        <w:tc>
          <w:tcPr/>
          <w:p>
            <w:pPr>
              <w:pStyle w:val="Compact"/>
            </w:pPr>
            <w:r>
              <w:t xml:space="preserve">Gaining/losing electrons makes cations and anions; group predicts the charge</w:t>
            </w:r>
          </w:p>
        </w:tc>
      </w:tr>
      <w:tr>
        <w:tc>
          <w:tcPr/>
          <w:p>
            <w:pPr>
              <w:pStyle w:val="Compact"/>
            </w:pPr>
            <w:r>
              <w:t xml:space="preserve">06</w:t>
            </w:r>
          </w:p>
        </w:tc>
        <w:tc>
          <w:tcPr/>
          <w:p>
            <w:pPr>
              <w:pStyle w:val="Compact"/>
            </w:pPr>
            <w:r>
              <w:t xml:space="preserve">Electron Configuration: Excited &amp; Ground States</w:t>
            </w:r>
          </w:p>
        </w:tc>
        <w:tc>
          <w:tcPr/>
          <w:p>
            <w:pPr>
              <w:pStyle w:val="Compact"/>
            </w:pPr>
            <w:r>
              <w:t xml:space="preserve">Lowest-shells-first ground state vs. promoted excited state; falling electrons emit photons</w:t>
            </w:r>
          </w:p>
        </w:tc>
      </w:tr>
      <w:tr>
        <w:tc>
          <w:tcPr/>
          <w:p>
            <w:pPr>
              <w:pStyle w:val="Compact"/>
            </w:pPr>
            <w:r>
              <w:t xml:space="preserve">07</w:t>
            </w:r>
          </w:p>
        </w:tc>
        <w:tc>
          <w:tcPr/>
          <w:p>
            <w:pPr>
              <w:pStyle w:val="Compact"/>
            </w:pPr>
            <w:r>
              <w:t xml:space="preserve">Bright-Line Spectra</w:t>
            </w:r>
          </w:p>
        </w:tc>
        <w:tc>
          <w:tcPr/>
          <w:p>
            <w:pPr>
              <w:pStyle w:val="Compact"/>
            </w:pPr>
            <w:r>
              <w:t xml:space="preserve">Discrete lines are an element fingerprint from quantized electron transitions</w:t>
            </w:r>
          </w:p>
        </w:tc>
      </w:tr>
      <w:tr>
        <w:tc>
          <w:tcPr/>
          <w:p>
            <w:pPr>
              <w:pStyle w:val="Compact"/>
            </w:pPr>
            <w:r>
              <w:t xml:space="preserve">08</w:t>
            </w:r>
          </w:p>
        </w:tc>
        <w:tc>
          <w:tcPr/>
          <w:p>
            <w:pPr>
              <w:pStyle w:val="Compact"/>
            </w:pPr>
            <w:r>
              <w:t xml:space="preserve">Emission Spectrum / Electromagnetic Spectrum</w:t>
            </w:r>
          </w:p>
        </w:tc>
        <w:tc>
          <w:tcPr/>
          <w:p>
            <w:pPr>
              <w:pStyle w:val="Compact"/>
            </w:pPr>
            <w:r>
              <w:t xml:space="preserve">One EM family from radio to gamma; energy per wave sets its effect on matter</w:t>
            </w:r>
          </w:p>
        </w:tc>
      </w:tr>
    </w:tbl>
    <w:p>
      <w:r>
        <w:pict>
          <v:rect style="width:0;height:1.5pt" o:hralign="center" o:hrstd="t" o:hr="t"/>
        </w:pict>
      </w:r>
    </w:p>
    <w:bookmarkEnd w:id="10"/>
    <w:bookmarkStart w:id="11" w:name="pacing-calendar"/>
    <w:p>
      <w:pPr>
        <w:pStyle w:val="Heading2"/>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Evolution of the Atomic Model</w:t>
            </w:r>
          </w:p>
        </w:tc>
        <w:tc>
          <w:tcPr/>
          <w:p>
            <w:pPr>
              <w:pStyle w:val="Compact"/>
            </w:pPr>
            <w:r>
              <w:t xml:space="preserve">A hair is a million atoms wide — how did 1911 scientists</w:t>
            </w:r>
            <w:r>
              <w:t xml:space="preserve"> </w:t>
            </w:r>
            <w:r>
              <w:t xml:space="preserve">“see”</w:t>
            </w:r>
            <w:r>
              <w:t xml:space="preserve"> </w:t>
            </w:r>
            <w:r>
              <w:t xml:space="preserve">inside an atom? Gold-foil bounce-backs</w:t>
            </w:r>
          </w:p>
        </w:tc>
        <w:tc>
          <w:tcPr/>
          <w:p>
            <w:pPr>
              <w:pStyle w:val="Compact"/>
            </w:pPr>
            <w:r>
              <w:t xml:space="preserve">Active Learning (unit-opening circle)</w:t>
            </w:r>
          </w:p>
        </w:tc>
      </w:tr>
      <w:tr>
        <w:tc>
          <w:tcPr/>
          <w:p>
            <w:pPr>
              <w:pStyle w:val="Compact"/>
            </w:pPr>
            <w:r>
              <w:t xml:space="preserve">2</w:t>
            </w:r>
          </w:p>
        </w:tc>
        <w:tc>
          <w:tcPr/>
          <w:p>
            <w:pPr>
              <w:pStyle w:val="Compact"/>
            </w:pPr>
            <w:r>
              <w:t xml:space="preserve">02 Determining Number of Subatomic Particles</w:t>
            </w:r>
          </w:p>
        </w:tc>
        <w:tc>
          <w:tcPr/>
          <w:p>
            <w:pPr>
              <w:pStyle w:val="Compact"/>
            </w:pPr>
            <w:r>
              <w:t xml:space="preserve">Three carbons are still carbon; add one proton and it becomes nitrogen</w:t>
            </w:r>
          </w:p>
        </w:tc>
        <w:tc>
          <w:tcPr/>
          <w:p>
            <w:pPr>
              <w:pStyle w:val="Compact"/>
            </w:pPr>
            <w:r>
              <w:t xml:space="preserve">Hochman</w:t>
            </w:r>
          </w:p>
        </w:tc>
      </w:tr>
      <w:tr>
        <w:tc>
          <w:tcPr/>
          <w:p>
            <w:pPr>
              <w:pStyle w:val="Compact"/>
            </w:pPr>
            <w:r>
              <w:t xml:space="preserve">3</w:t>
            </w:r>
          </w:p>
        </w:tc>
        <w:tc>
          <w:tcPr/>
          <w:p>
            <w:pPr>
              <w:pStyle w:val="Compact"/>
            </w:pPr>
            <w:r>
              <w:t xml:space="preserve">03 Properties of Subatomic Particles</w:t>
            </w:r>
          </w:p>
        </w:tc>
        <w:tc>
          <w:tcPr/>
          <w:p>
            <w:pPr>
              <w:pStyle w:val="Compact"/>
            </w:pPr>
            <w:r>
              <w:t xml:space="preserve">Nucleus the size of a pea at midfield; electrons in the top rows — yet solid</w:t>
            </w:r>
          </w:p>
        </w:tc>
        <w:tc>
          <w:tcPr/>
          <w:p>
            <w:pPr>
              <w:pStyle w:val="Compact"/>
            </w:pPr>
            <w:r>
              <w:t xml:space="preserve">BTC</w:t>
            </w:r>
          </w:p>
        </w:tc>
      </w:tr>
      <w:tr>
        <w:tc>
          <w:tcPr/>
          <w:p>
            <w:pPr>
              <w:pStyle w:val="Compact"/>
            </w:pPr>
            <w:r>
              <w:t xml:space="preserve">4</w:t>
            </w:r>
          </w:p>
        </w:tc>
        <w:tc>
          <w:tcPr/>
          <w:p>
            <w:pPr>
              <w:pStyle w:val="Compact"/>
            </w:pPr>
            <w:r>
              <w:t xml:space="preserve">04 Isotopes &amp; Average Atomic Mass</w:t>
            </w:r>
          </w:p>
        </w:tc>
        <w:tc>
          <w:tcPr/>
          <w:p>
            <w:pPr>
              <w:pStyle w:val="Compact"/>
            </w:pPr>
            <w:r>
              <w:t xml:space="preserve">Carbon-14 in a turtle shell dates when the turtle lived and migrated</w:t>
            </w:r>
          </w:p>
        </w:tc>
        <w:tc>
          <w:tcPr/>
          <w:p>
            <w:pPr>
              <w:pStyle w:val="Compact"/>
            </w:pPr>
            <w:r>
              <w:t xml:space="preserve">Active Learning</w:t>
            </w:r>
          </w:p>
        </w:tc>
      </w:tr>
      <w:tr>
        <w:tc>
          <w:tcPr/>
          <w:p>
            <w:pPr>
              <w:pStyle w:val="Compact"/>
            </w:pPr>
            <w:r>
              <w:t xml:space="preserve">5</w:t>
            </w:r>
          </w:p>
        </w:tc>
        <w:tc>
          <w:tcPr/>
          <w:p>
            <w:pPr>
              <w:pStyle w:val="Compact"/>
            </w:pPr>
            <w:r>
              <w:t xml:space="preserve">05 Ions</w:t>
            </w:r>
          </w:p>
        </w:tc>
        <w:tc>
          <w:tcPr/>
          <w:p>
            <w:pPr>
              <w:pStyle w:val="Compact"/>
            </w:pPr>
            <w:r>
              <w:t xml:space="preserve">Sodium metal explodes in water; sodium ions sit safely on cafeteria fries</w:t>
            </w:r>
          </w:p>
        </w:tc>
        <w:tc>
          <w:tcPr/>
          <w:p>
            <w:pPr>
              <w:pStyle w:val="Compact"/>
            </w:pPr>
            <w:r>
              <w:t xml:space="preserve">Hochman</w:t>
            </w:r>
          </w:p>
        </w:tc>
      </w:tr>
      <w:tr>
        <w:tc>
          <w:tcPr/>
          <w:p>
            <w:pPr>
              <w:pStyle w:val="Compact"/>
            </w:pPr>
            <w:r>
              <w:t xml:space="preserve">6</w:t>
            </w:r>
          </w:p>
        </w:tc>
        <w:tc>
          <w:tcPr/>
          <w:p>
            <w:pPr>
              <w:pStyle w:val="Compact"/>
            </w:pPr>
            <w:r>
              <w:t xml:space="preserve">06 Electron Configuration: Excited &amp; Ground States</w:t>
            </w:r>
          </w:p>
        </w:tc>
        <w:tc>
          <w:tcPr/>
          <w:p>
            <w:pPr>
              <w:pStyle w:val="Compact"/>
            </w:pPr>
            <w:r>
              <w:t xml:space="preserve">Identical gray powders burst in different firework colors; flame tests</w:t>
            </w:r>
          </w:p>
        </w:tc>
        <w:tc>
          <w:tcPr/>
          <w:p>
            <w:pPr>
              <w:pStyle w:val="Compact"/>
            </w:pPr>
            <w:r>
              <w:t xml:space="preserve">BTC</w:t>
            </w:r>
          </w:p>
        </w:tc>
      </w:tr>
      <w:tr>
        <w:tc>
          <w:tcPr/>
          <w:p>
            <w:pPr>
              <w:pStyle w:val="Compact"/>
            </w:pPr>
            <w:r>
              <w:t xml:space="preserve">7</w:t>
            </w:r>
          </w:p>
        </w:tc>
        <w:tc>
          <w:tcPr/>
          <w:p>
            <w:pPr>
              <w:pStyle w:val="Compact"/>
            </w:pPr>
            <w:r>
              <w:t xml:space="preserve">07 Bright-Line Spectra</w:t>
            </w:r>
          </w:p>
        </w:tc>
        <w:tc>
          <w:tcPr/>
          <w:p>
            <w:pPr>
              <w:pStyle w:val="Compact"/>
            </w:pPr>
            <w:r>
              <w:t xml:space="preserve">A star’s composition read from its light alone through a spectroscope</w:t>
            </w:r>
          </w:p>
        </w:tc>
        <w:tc>
          <w:tcPr/>
          <w:p>
            <w:pPr>
              <w:pStyle w:val="Compact"/>
            </w:pPr>
            <w:r>
              <w:t xml:space="preserve">Active Learning</w:t>
            </w:r>
          </w:p>
        </w:tc>
      </w:tr>
      <w:tr>
        <w:tc>
          <w:tcPr/>
          <w:p>
            <w:pPr>
              <w:pStyle w:val="Compact"/>
            </w:pPr>
            <w:r>
              <w:t xml:space="preserve">8</w:t>
            </w:r>
          </w:p>
        </w:tc>
        <w:tc>
          <w:tcPr/>
          <w:p>
            <w:pPr>
              <w:pStyle w:val="Compact"/>
            </w:pPr>
            <w:r>
              <w:t xml:space="preserve">08 Emission Spectrum / Electromagnetic Spectrum</w:t>
            </w:r>
          </w:p>
        </w:tc>
        <w:tc>
          <w:tcPr/>
          <w:p>
            <w:pPr>
              <w:pStyle w:val="Compact"/>
            </w:pPr>
            <w:r>
              <w:t xml:space="preserve">Radio waves pass through you; UV burns and gamma is lethal — same wave family</w:t>
            </w:r>
          </w:p>
        </w:tc>
        <w:tc>
          <w:tcPr/>
          <w:p>
            <w:pPr>
              <w:pStyle w:val="Compact"/>
            </w:pPr>
            <w:r>
              <w:t xml:space="preserve">Hochman</w:t>
            </w:r>
          </w:p>
        </w:tc>
      </w:tr>
    </w:tbl>
    <w:p>
      <w:pPr>
        <w:pStyle w:val="BodyText"/>
      </w:pPr>
      <w:r>
        <w:t xml:space="preserve">Double-period days (every other day) give the gold-foil simulation, the penny-isotope investigation, and the flame-test/spectroscope stations room to run long.</w:t>
      </w:r>
    </w:p>
    <w:p>
      <w:r>
        <w:pict>
          <v:rect style="width:0;height:1.5pt" o:hralign="center" o:hrstd="t" o:hr="t"/>
        </w:pict>
      </w:r>
    </w:p>
    <w:bookmarkEnd w:id="11"/>
    <w:bookmarkStart w:id="12" w:name="strategy-rotation"/>
    <w:p>
      <w:pPr>
        <w:pStyle w:val="Heading2"/>
      </w:pPr>
      <w:r>
        <w:t xml:space="preserve">Strategy Rotation</w:t>
      </w:r>
    </w:p>
    <w:p>
      <w:pPr>
        <w:pStyle w:val="Compact"/>
        <w:numPr>
          <w:ilvl w:val="0"/>
          <w:numId w:val="1001"/>
        </w:numPr>
      </w:pPr>
      <w:r>
        <w:rPr>
          <w:b/>
          <w:bCs/>
        </w:rPr>
        <w:t xml:space="preserve">RESTORATIVE CIRCLE</w:t>
      </w:r>
      <w:r>
        <w:t xml:space="preserve">: Lesson 01 opens the unit with a community-building circle before launching the gold-foil investigation; closing circles recur as the SEL element in every lesson.</w:t>
      </w:r>
    </w:p>
    <w:p>
      <w:pPr>
        <w:pStyle w:val="Compact"/>
        <w:numPr>
          <w:ilvl w:val="0"/>
          <w:numId w:val="1001"/>
        </w:numPr>
      </w:pPr>
      <w:r>
        <w:rPr>
          <w:b/>
          <w:bCs/>
        </w:rPr>
        <w:t xml:space="preserve">ACTIVE LEARNING</w:t>
      </w:r>
      <w:r>
        <w:t xml:space="preserve">: Lessons 01, 04, 07 (students reason to the model from the gold-foil deflection pattern; the penny sort-count-weigh isotope investigation; observe-and-match spectroscope identification).</w:t>
      </w:r>
    </w:p>
    <w:p>
      <w:pPr>
        <w:pStyle w:val="Compact"/>
        <w:numPr>
          <w:ilvl w:val="0"/>
          <w:numId w:val="1001"/>
        </w:numPr>
      </w:pPr>
      <w:r>
        <w:rPr>
          <w:b/>
          <w:bCs/>
        </w:rPr>
        <w:t xml:space="preserve">BTC (Building Thinking Classrooms)</w:t>
      </w:r>
      <w:r>
        <w:t xml:space="preserve">: Lessons 03, 06 (random groups at vertical non-permanent surfaces for the atomic-scale task and the ground-state electron-configuration build).</w:t>
      </w:r>
    </w:p>
    <w:p>
      <w:pPr>
        <w:pStyle w:val="Compact"/>
        <w:numPr>
          <w:ilvl w:val="0"/>
          <w:numId w:val="1001"/>
        </w:numPr>
      </w:pPr>
      <w:r>
        <w:rPr>
          <w:b/>
          <w:bCs/>
        </w:rPr>
        <w:t xml:space="preserve">HOCHMAN (literacy)</w:t>
      </w:r>
      <w:r>
        <w:t xml:space="preserve">: Lessons 02, 05, 08 (appositive sentences defining atomic number, ion, and the electromagnetic spectrum).</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2"/>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HS-PS1-1</w:t>
            </w:r>
          </w:p>
        </w:tc>
        <w:tc>
          <w:tcPr/>
          <w:p>
            <w:pPr>
              <w:pStyle w:val="Compact"/>
            </w:pPr>
            <w:r>
              <w:t xml:space="preserve">Periodic table as a model; nuclear atom (protons/neutrons + electrons), particle counts, and group-based ion charge</w:t>
            </w:r>
          </w:p>
        </w:tc>
        <w:tc>
          <w:tcPr/>
          <w:p>
            <w:pPr>
              <w:pStyle w:val="Compact"/>
            </w:pPr>
            <w:r>
              <w:t xml:space="preserve">01, 02, 05</w:t>
            </w:r>
          </w:p>
        </w:tc>
      </w:tr>
      <w:tr>
        <w:tc>
          <w:tcPr/>
          <w:p>
            <w:pPr>
              <w:pStyle w:val="Compact"/>
            </w:pPr>
            <w:r>
              <w:t xml:space="preserve">HS-PS1-8</w:t>
            </w:r>
          </w:p>
        </w:tc>
        <w:tc>
          <w:tcPr/>
          <w:p>
            <w:pPr>
              <w:pStyle w:val="Compact"/>
            </w:pPr>
            <w:r>
              <w:t xml:space="preserve">Composition of the nucleus; isotopes and nuclear stability/change underlying average atomic mass</w:t>
            </w:r>
          </w:p>
        </w:tc>
        <w:tc>
          <w:tcPr/>
          <w:p>
            <w:pPr>
              <w:pStyle w:val="Compact"/>
            </w:pPr>
            <w:r>
              <w:t xml:space="preserve">04</w:t>
            </w:r>
          </w:p>
        </w:tc>
      </w:tr>
      <w:tr>
        <w:tc>
          <w:tcPr/>
          <w:p>
            <w:pPr>
              <w:pStyle w:val="Compact"/>
            </w:pPr>
            <w:r>
              <w:t xml:space="preserve">HS-PS4-3</w:t>
            </w:r>
          </w:p>
        </w:tc>
        <w:tc>
          <w:tcPr/>
          <w:p>
            <w:pPr>
              <w:pStyle w:val="Compact"/>
            </w:pPr>
            <w:r>
              <w:t xml:space="preserve">Electron energy levels and the light atoms emit (excited vs. ground state, emission)</w:t>
            </w:r>
          </w:p>
        </w:tc>
        <w:tc>
          <w:tcPr/>
          <w:p>
            <w:pPr>
              <w:pStyle w:val="Compact"/>
            </w:pPr>
            <w:r>
              <w:t xml:space="preserve">06</w:t>
            </w:r>
          </w:p>
        </w:tc>
      </w:tr>
      <w:tr>
        <w:tc>
          <w:tcPr/>
          <w:p>
            <w:pPr>
              <w:pStyle w:val="Compact"/>
            </w:pPr>
            <w:r>
              <w:t xml:space="preserve">HS-PS4-4</w:t>
            </w:r>
          </w:p>
        </w:tc>
        <w:tc>
          <w:tcPr/>
          <w:p>
            <w:pPr>
              <w:pStyle w:val="Compact"/>
            </w:pPr>
            <w:r>
              <w:t xml:space="preserve">Evaluate claims about effects of different frequencies of EM radiation absorbed by matter</w:t>
            </w:r>
          </w:p>
        </w:tc>
        <w:tc>
          <w:tcPr/>
          <w:p>
            <w:pPr>
              <w:pStyle w:val="Compact"/>
            </w:pPr>
            <w:r>
              <w:t xml:space="preserve">08</w:t>
            </w:r>
          </w:p>
        </w:tc>
      </w:tr>
      <w:tr>
        <w:tc>
          <w:tcPr/>
          <w:p>
            <w:pPr>
              <w:pStyle w:val="Compact"/>
            </w:pPr>
            <w:r>
              <w:t xml:space="preserve">Foundational (SEP/CCC)</w:t>
            </w:r>
          </w:p>
        </w:tc>
        <w:tc>
          <w:tcPr/>
          <w:p>
            <w:pPr>
              <w:pStyle w:val="Compact"/>
            </w:pPr>
            <w:r>
              <w:t xml:space="preserve">Developing &amp; using models; analyzing data; scale, proportion &amp; quantity (particle properties; spectra as fingerprints)</w:t>
            </w:r>
          </w:p>
        </w:tc>
        <w:tc>
          <w:tcPr/>
          <w:p>
            <w:pPr>
              <w:pStyle w:val="Compact"/>
            </w:pPr>
            <w:r>
              <w:t xml:space="preserve">03, 07</w:t>
            </w:r>
          </w:p>
        </w:tc>
      </w:tr>
    </w:tbl>
    <w:p>
      <w:r>
        <w:pict>
          <v:rect style="width:0;height:1.5pt" o:hralign="center" o:hrstd="t" o:hr="t"/>
        </w:pict>
      </w:r>
    </w:p>
    <w:bookmarkEnd w:id="13"/>
    <w:bookmarkStart w:id="14" w:name="vocabulary-scope"/>
    <w:p>
      <w:pPr>
        <w:pStyle w:val="Heading2"/>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nucleus · electron · model</w:t>
            </w:r>
          </w:p>
        </w:tc>
      </w:tr>
      <w:tr>
        <w:tc>
          <w:tcPr/>
          <w:p>
            <w:pPr>
              <w:pStyle w:val="Compact"/>
            </w:pPr>
            <w:r>
              <w:t xml:space="preserve">02</w:t>
            </w:r>
          </w:p>
        </w:tc>
        <w:tc>
          <w:tcPr/>
          <w:p>
            <w:pPr>
              <w:pStyle w:val="Compact"/>
            </w:pPr>
            <w:r>
              <w:t xml:space="preserve">atomic number · mass number · isotope</w:t>
            </w:r>
          </w:p>
        </w:tc>
      </w:tr>
      <w:tr>
        <w:tc>
          <w:tcPr/>
          <w:p>
            <w:pPr>
              <w:pStyle w:val="Compact"/>
            </w:pPr>
            <w:r>
              <w:t xml:space="preserve">03</w:t>
            </w:r>
          </w:p>
        </w:tc>
        <w:tc>
          <w:tcPr/>
          <w:p>
            <w:pPr>
              <w:pStyle w:val="Compact"/>
            </w:pPr>
            <w:r>
              <w:t xml:space="preserve">proton · neutron · electron</w:t>
            </w:r>
          </w:p>
        </w:tc>
      </w:tr>
      <w:tr>
        <w:tc>
          <w:tcPr/>
          <w:p>
            <w:pPr>
              <w:pStyle w:val="Compact"/>
            </w:pPr>
            <w:r>
              <w:t xml:space="preserve">04</w:t>
            </w:r>
          </w:p>
        </w:tc>
        <w:tc>
          <w:tcPr/>
          <w:p>
            <w:pPr>
              <w:pStyle w:val="Compact"/>
            </w:pPr>
            <w:r>
              <w:t xml:space="preserve">isotope · mass number · average atomic mass</w:t>
            </w:r>
          </w:p>
        </w:tc>
      </w:tr>
      <w:tr>
        <w:tc>
          <w:tcPr/>
          <w:p>
            <w:pPr>
              <w:pStyle w:val="Compact"/>
            </w:pPr>
            <w:r>
              <w:t xml:space="preserve">05</w:t>
            </w:r>
          </w:p>
        </w:tc>
        <w:tc>
          <w:tcPr/>
          <w:p>
            <w:pPr>
              <w:pStyle w:val="Compact"/>
            </w:pPr>
            <w:r>
              <w:t xml:space="preserve">ion · cation · anion</w:t>
            </w:r>
          </w:p>
        </w:tc>
      </w:tr>
      <w:tr>
        <w:tc>
          <w:tcPr/>
          <w:p>
            <w:pPr>
              <w:pStyle w:val="Compact"/>
            </w:pPr>
            <w:r>
              <w:t xml:space="preserve">06</w:t>
            </w:r>
          </w:p>
        </w:tc>
        <w:tc>
          <w:tcPr/>
          <w:p>
            <w:pPr>
              <w:pStyle w:val="Compact"/>
            </w:pPr>
            <w:r>
              <w:t xml:space="preserve">ground state · excited state · photon</w:t>
            </w:r>
          </w:p>
        </w:tc>
      </w:tr>
      <w:tr>
        <w:tc>
          <w:tcPr/>
          <w:p>
            <w:pPr>
              <w:pStyle w:val="Compact"/>
            </w:pPr>
            <w:r>
              <w:t xml:space="preserve">07</w:t>
            </w:r>
          </w:p>
        </w:tc>
        <w:tc>
          <w:tcPr/>
          <w:p>
            <w:pPr>
              <w:pStyle w:val="Compact"/>
            </w:pPr>
            <w:r>
              <w:t xml:space="preserve">bright-line spectrum · energy level · electron transition</w:t>
            </w:r>
          </w:p>
        </w:tc>
      </w:tr>
      <w:tr>
        <w:tc>
          <w:tcPr/>
          <w:p>
            <w:pPr>
              <w:pStyle w:val="Compact"/>
            </w:pPr>
            <w:r>
              <w:t xml:space="preserve">08</w:t>
            </w:r>
          </w:p>
        </w:tc>
        <w:tc>
          <w:tcPr/>
          <w:p>
            <w:pPr>
              <w:pStyle w:val="Compact"/>
            </w:pPr>
            <w:r>
              <w:t xml:space="preserve">electromagnetic spectrum · wavelength · frequency</w:t>
            </w:r>
          </w:p>
        </w:tc>
      </w:tr>
    </w:tbl>
    <w:bookmarkEnd w:id="14"/>
    <w:bookmarkEnd w:id="1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2026-06-01T19:45:23Z</dcterms:created>
  <dcterms:modified xsi:type="dcterms:W3CDTF">2026-06-01T19:45:23Z</dcterms:modified>
</cp:coreProperties>
</file>

<file path=docProps/custom.xml><?xml version="1.0" encoding="utf-8"?>
<Properties xmlns="http://schemas.openxmlformats.org/officeDocument/2006/custom-properties" xmlns:vt="http://schemas.openxmlformats.org/officeDocument/2006/docPropsVTypes"/>
</file>