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72a59e5543a1cb11b7c93c752f1a1fd388b817"/>
    <w:p>
      <w:pPr>
        <w:pStyle w:val="Heading1"/>
      </w:pPr>
      <w:r>
        <w:t xml:space="preserve">Benefits &amp; Risks of Nuclear Chemistry — Student Notes</w:t>
      </w:r>
    </w:p>
    <w:p>
      <w:pPr>
        <w:pStyle w:val="FirstParagraph"/>
      </w:pPr>
      <w:r>
        <w:rPr>
          <w:b/>
          <w:bCs/>
        </w:rPr>
        <w:t xml:space="preserve">Unit: Nuclear Chemistry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Distinguish a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in a published claim about nuclear technology, and explain the dose→effect reasoning behind each.</w:t>
      </w:r>
    </w:p>
    <w:p>
      <w:pPr>
        <w:pStyle w:val="Compact"/>
        <w:numPr>
          <w:ilvl w:val="0"/>
          <w:numId w:val="1001"/>
        </w:numPr>
      </w:pPr>
      <w:r>
        <w:t xml:space="preserve">Evaluate a claim’s</w:t>
      </w:r>
      <w:r>
        <w:t xml:space="preserve"> </w:t>
      </w:r>
      <w:r>
        <w:rPr>
          <w:b/>
          <w:bCs/>
        </w:rPr>
        <w:t xml:space="preserve">validity</w:t>
      </w:r>
      <w:r>
        <w:t xml:space="preserve"> </w:t>
      </w:r>
      <w:r>
        <w:t xml:space="preserve">(does the evidence support it?) and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(is the source trustworthy and repeatable?).</w:t>
      </w:r>
    </w:p>
    <w:p>
      <w:pPr>
        <w:pStyle w:val="Compact"/>
        <w:numPr>
          <w:ilvl w:val="0"/>
          <w:numId w:val="1001"/>
        </w:numPr>
      </w:pPr>
      <w:r>
        <w:t xml:space="preserve">Use dose-comparison data to put a radiation risk in quantitative perspective instead of reacting to the word</w:t>
      </w:r>
      <w:r>
        <w:t xml:space="preserve"> </w:t>
      </w:r>
      <w:r>
        <w:t xml:space="preserve">“nuclear.”</w:t>
      </w:r>
    </w:p>
    <w:p>
      <w:pPr>
        <w:pStyle w:val="Compact"/>
        <w:numPr>
          <w:ilvl w:val="0"/>
          <w:numId w:val="1001"/>
        </w:numPr>
      </w:pPr>
      <w:r>
        <w:t xml:space="preserve">Build an evidence-based</w:t>
      </w:r>
      <w:r>
        <w:t xml:space="preserve"> </w:t>
      </w:r>
      <w:r>
        <w:rPr>
          <w:b/>
          <w:bCs/>
        </w:rPr>
        <w:t xml:space="preserve">risk–benefit analysis</w:t>
      </w:r>
      <w:r>
        <w:t xml:space="preserve"> </w:t>
      </w:r>
      <w:r>
        <w:t xml:space="preserve">and weigh a counter-claim, using Cause and Effect.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risk–benefit analysis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validity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reliability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 (it’s all about dose):</w:t>
      </w:r>
      <w:r>
        <w:t xml:space="preserve"> </w:t>
      </w:r>
      <w:r>
        <w:t xml:space="preserve">The same ionizing radiation can image a tumor, cure a tumor, or cause one. The difference is the __________ (how much), the __________ (how targeted), and whether it is __________ (contained). So</w:t>
      </w:r>
      <w:r>
        <w:t xml:space="preserve"> </w:t>
      </w:r>
      <w:r>
        <w:t xml:space="preserve">“is nuclear good or bad?”</w:t>
      </w:r>
      <w:r>
        <w:t xml:space="preserve"> </w:t>
      </w:r>
      <w:r>
        <w:t xml:space="preserve">is the wrong question — the right question is</w:t>
      </w:r>
      <w:r>
        <w:t xml:space="preserve"> </w:t>
      </w:r>
      <w:r>
        <w:rPr>
          <w:i/>
          <w:iCs/>
        </w:rPr>
        <w:t xml:space="preserve">under what dose and control?</w:t>
      </w:r>
    </w:p>
    <w:p>
      <w:pPr>
        <w:pStyle w:val="BodyText"/>
      </w:pPr>
      <w:r>
        <w:rPr>
          <w:b/>
          <w:bCs/>
        </w:rPr>
        <w:t xml:space="preserve">Benefits and risks of nuclear chemistry — fill in examples from the case studies: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 BENEFIT</w:t>
            </w:r>
          </w:p>
        </w:tc>
        <w:tc>
          <w:tcPr/>
          <w:p>
            <w:pPr>
              <w:pStyle w:val="Compact"/>
            </w:pPr>
            <w:r>
              <w:t xml:space="preserve">A RISK</w:t>
            </w:r>
          </w:p>
        </w:tc>
        <w:tc>
          <w:tcPr/>
          <w:p>
            <w:pPr>
              <w:pStyle w:val="Compact"/>
            </w:pPr>
            <w:r>
              <w:t xml:space="preserve">What dose/control decides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(imaging &amp; treatment)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Power generation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Weapons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Putting risk in perspective — the dose chart (mSv):</w:t>
      </w:r>
    </w:p>
    <w:p>
      <w:pPr>
        <w:pStyle w:val="CaptionedFigure"/>
      </w:pPr>
      <w:r>
        <w:drawing>
          <wp:inline>
            <wp:extent cx="4791456" cy="3236976"/>
            <wp:effectExtent b="0" l="0" r="0" t="0"/>
            <wp:docPr descr="Bar chart titled ‘Putting radiation risk in perspective’ showing typical effective radiation doses on a log scale in millisieverts: eating one banana about 0.0001 mSv, a dental X-ray about 0.005 mSv, a chest CT scan about 7 mSv, average annual natural background about 3 mSv, and the US annual occupational dose limit for a nuclear plant worker about 50 mSv." title="" id="12" name="Picture"/>
            <a:graphic>
              <a:graphicData uri="http://schemas.openxmlformats.org/drawingml/2006/picture">
                <pic:pic>
                  <pic:nvPicPr>
                    <pic:cNvPr descr="figures/radiation_dose_comparis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456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‘Putting radiation risk in perspective’</w:t>
      </w:r>
      <w:r>
        <w:t xml:space="preserve"> </w:t>
      </w:r>
      <w:r>
        <w:t xml:space="preserve">showing typical effective radiation doses on a log scale in millisieverts: eating one banana about 0.0001 mSv, a dental X-ray about 0.005 mSv, a chest CT scan about 7 mSv, average annual natural background about 3 mSv, and the US annual occupational dose limit for a nuclear plant worker about 50 mSv.</w:t>
      </w:r>
    </w:p>
    <w:p>
      <w:pPr>
        <w:pStyle w:val="BodyText"/>
      </w:pPr>
      <w:r>
        <w:t xml:space="preserve">From the chart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Largest single-event dose shown: ______________ (about ____ mSv)</w:t>
      </w:r>
    </w:p>
    <w:p>
      <w:pPr>
        <w:pStyle w:val="Compact"/>
        <w:numPr>
          <w:ilvl w:val="0"/>
          <w:numId w:val="1003"/>
        </w:numPr>
      </w:pPr>
      <w:r>
        <w:t xml:space="preserve">A chest CT (≈ 7 mSv) is a little more than ____ years’ worth of natural background radiation (≈ 3 mSv/yr).</w:t>
      </w:r>
    </w:p>
    <w:p>
      <w:pPr>
        <w:pStyle w:val="Compact"/>
        <w:numPr>
          <w:ilvl w:val="0"/>
          <w:numId w:val="1003"/>
        </w:numPr>
      </w:pPr>
      <w:r>
        <w:t xml:space="preserve">The annual worker limit (≈ 50 mSv) is set</w:t>
      </w:r>
      <w:r>
        <w:t xml:space="preserve"> </w:t>
      </w:r>
      <w:r>
        <w:rPr>
          <w:b/>
          <w:bCs/>
        </w:rPr>
        <w:t xml:space="preserve">above / below</w:t>
      </w:r>
      <w:r>
        <w:t xml:space="preserve"> </w:t>
      </w:r>
      <w:r>
        <w:t xml:space="preserve">(circle one) a single CT scan.</w:t>
      </w:r>
    </w:p>
    <w:p>
      <w:pPr>
        <w:pStyle w:val="FirstParagraph"/>
      </w:pPr>
      <w:r>
        <w:rPr>
          <w:b/>
          <w:bCs/>
        </w:rPr>
        <w:t xml:space="preserve">Why a medical isotope is safe — the decay curve: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titled ‘Why medical isotopes fade fast’ showing the percent of Iodine-131 remaining versus time in half-lives; the curve starts at 100% and halves each step to 50, 25, 12.5, 6.25, 3.125, and about 1.6% after six half-lives." title="" id="15" name="Picture"/>
            <a:graphic>
              <a:graphicData uri="http://schemas.openxmlformats.org/drawingml/2006/picture">
                <pic:pic>
                  <pic:nvPicPr>
                    <pic:cNvPr descr="figures/medical_isotope_deca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‘Why medical isotopes fade fast’</w:t>
      </w:r>
      <w:r>
        <w:t xml:space="preserve"> </w:t>
      </w:r>
      <w:r>
        <w:t xml:space="preserve">showing the percent of Iodine-131 remaining versus time in half-lives; the curve starts at 100% and halves each step to 50, 25, 12.5, 6.25, 3.125, and about 1.6% after six half-lives.</w:t>
      </w:r>
    </w:p>
    <w:p>
      <w:pPr>
        <w:pStyle w:val="Compact"/>
        <w:numPr>
          <w:ilvl w:val="0"/>
          <w:numId w:val="1004"/>
        </w:numPr>
      </w:pPr>
      <w:r>
        <w:t xml:space="preserve">A medical isotope is radioactive — that’s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works. It is safe because the dose is __________ and the __________ is short, so it decays away quickly.</w:t>
      </w:r>
    </w:p>
    <w:p>
      <w:pPr>
        <w:pStyle w:val="Compact"/>
        <w:numPr>
          <w:ilvl w:val="0"/>
          <w:numId w:val="1004"/>
        </w:numPr>
      </w:pPr>
      <w:r>
        <w:t xml:space="preserve">After 1 half-life: ____% remains. After 3 half-lives: ____% remains.</w:t>
      </w:r>
    </w:p>
    <w:p>
      <w:pPr>
        <w:pStyle w:val="FirstParagraph"/>
      </w:pPr>
      <w:r>
        <w:rPr>
          <w:b/>
          <w:bCs/>
        </w:rPr>
        <w:t xml:space="preserve">Validity vs. reliability — two different checks:</w:t>
      </w:r>
    </w:p>
    <w:p>
      <w:pPr>
        <w:pStyle w:val="BlockText"/>
      </w:pPr>
      <w:r>
        <w:rPr>
          <w:b/>
          <w:bCs/>
        </w:rPr>
        <w:t xml:space="preserve">Validity</w:t>
      </w:r>
      <w:r>
        <w:t xml:space="preserve"> </w:t>
      </w:r>
      <w:r>
        <w:t xml:space="preserve">asks: does the __________ actually support the claim?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asks: is the __________ trustworthy, and would the result __________ if checked again?</w:t>
      </w:r>
    </w:p>
    <w:p>
      <w:pPr>
        <w:pStyle w:val="FirstParagraph"/>
      </w:pPr>
      <w:r>
        <w:t xml:space="preserve">A claim can reference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event (like Chernobyl, 1986) and still be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if the reasoning 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situation (a 2025 plant) does not hold.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campaign mailer states:</w:t>
      </w:r>
      <w:r>
        <w:t xml:space="preserve"> </w:t>
      </w:r>
      <w:r>
        <w:rPr>
          <w:i/>
          <w:iCs/>
        </w:rPr>
        <w:t xml:space="preserve">“A nuclear plant uses fission and an atom bomb uses fission, so living near a plant is just like living next to a bomb that will go off.”</w:t>
      </w:r>
    </w:p>
    <w:p>
      <w:pPr>
        <w:pStyle w:val="BodyText"/>
      </w:pPr>
      <w:r>
        <w:rPr>
          <w:b/>
          <w:bCs/>
        </w:rPr>
        <w:t xml:space="preserve">Step 1 — Identify the claim and its evidence:</w:t>
      </w:r>
    </w:p>
    <w:p>
      <w:pPr>
        <w:pStyle w:val="Compact"/>
        <w:numPr>
          <w:ilvl w:val="0"/>
          <w:numId w:val="1005"/>
        </w:numPr>
      </w:pPr>
      <w:r>
        <w:t xml:space="preserve">Claim: _______________________________________________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Evidence offered: _______________________________________________</w:t>
      </w:r>
    </w:p>
    <w:p>
      <w:pPr>
        <w:pStyle w:val="FirstParagraph"/>
      </w:pPr>
      <w:r>
        <w:rPr>
          <w:b/>
          <w:bCs/>
        </w:rPr>
        <w:t xml:space="preserve">Step 2 — Check validity (does the evidence support the claim?):</w:t>
      </w:r>
    </w:p>
    <w:p>
      <w:pPr>
        <w:pStyle w:val="BodyText"/>
      </w:pPr>
      <w:r>
        <w:t xml:space="preserve">The evidence is</w:t>
      </w:r>
      <w:r>
        <w:t xml:space="preserve"> </w:t>
      </w:r>
      <w:r>
        <w:t xml:space="preserve">“both use fission.”</w:t>
      </w:r>
      <w:r>
        <w:t xml:space="preserve"> </w:t>
      </w:r>
      <w:r>
        <w:t xml:space="preserve">Does that support</w:t>
      </w:r>
      <w:r>
        <w:t xml:space="preserve"> </w:t>
      </w:r>
      <w:r>
        <w:t xml:space="preserve">“a plant is a bomb that will go off”</w:t>
      </w:r>
      <w:r>
        <w:t xml:space="preserve">? __________ (yes/no), because a reactor is engineered for a __________ (controlled / uncontrolled) chain reaction with low-enriched fuel, while a weapon needs a __________ (controlled / uncontrolled) chain reaction with highly enriched fuel.</w:t>
      </w:r>
    </w:p>
    <w:p>
      <w:pPr>
        <w:pStyle w:val="BodyText"/>
      </w:pPr>
      <w:r>
        <w:rPr>
          <w:b/>
          <w:bCs/>
        </w:rPr>
        <w:t xml:space="preserve">Step 3 — Check reliability (is the source trustworthy/repeatable?):</w:t>
      </w:r>
    </w:p>
    <w:p>
      <w:pPr>
        <w:pStyle w:val="BodyText"/>
      </w:pPr>
      <w:r>
        <w:t xml:space="preserve">An anonymous campaign mailer with no data is __________ (high / low) reliability compared with an engineering safety study.</w:t>
      </w:r>
    </w:p>
    <w:p>
      <w:pPr>
        <w:pStyle w:val="BodyText"/>
      </w:pPr>
      <w:r>
        <w:rPr>
          <w:b/>
          <w:bCs/>
        </w:rPr>
        <w:t xml:space="preserve">Step 4 — Name the deciding variable:</w:t>
      </w:r>
    </w:p>
    <w:p>
      <w:pPr>
        <w:pStyle w:val="BodyText"/>
      </w:pPr>
      <w:r>
        <w:t xml:space="preserve">The variable that turns the same fission into a benefit or a catastrophe is __________ and __________.</w:t>
      </w:r>
    </w:p>
    <w:p>
      <w:pPr>
        <w:pStyle w:val="BodyText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A nuclear plant is not the same as a bomb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shared science (fission);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difference in dose/control/enrichment;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corrected conclusion.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The same nuclear science can both cure cancer and cause harm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how to evaluate any published claim about radiation:</w:t>
      </w:r>
      <w:r>
        <w:t xml:space="preserve"> </w:t>
      </w:r>
      <w:r>
        <w:t xml:space="preserve">1. What exactly is the</w:t>
      </w:r>
      <w:r>
        <w:t xml:space="preserve"> </w:t>
      </w:r>
      <w:r>
        <w:rPr>
          <w:b/>
          <w:bCs/>
        </w:rPr>
        <w:t xml:space="preserve">claim</w:t>
      </w:r>
      <w:r>
        <w:t xml:space="preserve">?</w:t>
      </w:r>
      <w:r>
        <w:t xml:space="preserve"> </w:t>
      </w:r>
      <w:r>
        <w:t xml:space="preserve">2. What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is given? → check</w:t>
      </w:r>
      <w:r>
        <w:t xml:space="preserve"> </w:t>
      </w:r>
      <w:r>
        <w:rPr>
          <w:b/>
          <w:bCs/>
        </w:rPr>
        <w:t xml:space="preserve">validity</w:t>
      </w:r>
      <w:r>
        <w:t xml:space="preserve"> </w:t>
      </w:r>
      <w:r>
        <w:t xml:space="preserve">(does it fit?).</w:t>
      </w:r>
      <w:r>
        <w:t xml:space="preserve"> </w:t>
      </w:r>
      <w:r>
        <w:t xml:space="preserve">3. Who is the</w:t>
      </w:r>
      <w:r>
        <w:t xml:space="preserve"> </w:t>
      </w:r>
      <w:r>
        <w:rPr>
          <w:b/>
          <w:bCs/>
        </w:rPr>
        <w:t xml:space="preserve">source</w:t>
      </w:r>
      <w:r>
        <w:t xml:space="preserve">? → check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(trustworthy? repeatable?).</w:t>
      </w:r>
      <w:r>
        <w:t xml:space="preserve"> </w:t>
      </w:r>
      <w:r>
        <w:t xml:space="preserve">4. Compare benefit and risk</w:t>
      </w:r>
      <w:r>
        <w:t xml:space="preserve"> </w:t>
      </w:r>
      <w:r>
        <w:rPr>
          <w:b/>
          <w:bCs/>
        </w:rPr>
        <w:t xml:space="preserve">against the realistic alternative</w:t>
      </w:r>
      <w:r>
        <w:t xml:space="preserve"> </w:t>
      </w:r>
      <w:r>
        <w:t xml:space="preserve">— no real technology is zero-risk.</w:t>
      </w:r>
    </w:p>
    <w:p>
      <w:pPr>
        <w:pStyle w:val="BodyText"/>
      </w:pPr>
      <w:r>
        <w:rPr>
          <w:b/>
          <w:bCs/>
        </w:rPr>
        <w:t xml:space="preserve">Key references (from the Nuclear Chemistry unit):</w:t>
      </w:r>
      <w:r>
        <w:t xml:space="preserve"> </w:t>
      </w:r>
      <w:r>
        <w:t xml:space="preserve">ionizing radiation = high-energy (gamma, X-ray); half-life = time for half a sample to decay (Lesson 03); dose is measured in millisieverts (mSv).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