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eriodic-trends-student-notes"/>
    <w:p>
      <w:pPr>
        <w:pStyle w:val="Heading1"/>
      </w:pPr>
      <w:r>
        <w:t xml:space="preserve">Periodic Trends — Student Notes</w:t>
      </w:r>
    </w:p>
    <w:p>
      <w:pPr>
        <w:pStyle w:val="FirstParagraph"/>
      </w:pPr>
      <w:r>
        <w:rPr>
          <w:b/>
          <w:bCs/>
        </w:rPr>
        <w:t xml:space="preserve">Unit: The Periodic Table — Lesson 05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State the direction of the</w:t>
      </w:r>
      <w:r>
        <w:t xml:space="preserve"> </w:t>
      </w:r>
      <w:r>
        <w:rPr>
          <w:b/>
          <w:bCs/>
        </w:rPr>
        <w:t xml:space="preserve">atomic radius</w:t>
      </w:r>
      <w:r>
        <w:t xml:space="preserve"> </w:t>
      </w:r>
      <w:r>
        <w:t xml:space="preserve">trend across a period (decreases) and down a group (increases), and explain each using nuclear charge and number of shells.</w:t>
      </w:r>
    </w:p>
    <w:p>
      <w:pPr>
        <w:pStyle w:val="Compact"/>
        <w:numPr>
          <w:ilvl w:val="0"/>
          <w:numId w:val="1001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ionization energy</w:t>
      </w:r>
      <w:r>
        <w:t xml:space="preserve">,</w:t>
      </w:r>
      <w:r>
        <w:t xml:space="preserve"> </w:t>
      </w:r>
      <w:r>
        <w:rPr>
          <w:b/>
          <w:bCs/>
        </w:rPr>
        <w:t xml:space="preserve">electronegativity</w:t>
      </w:r>
      <w:r>
        <w:t xml:space="preserve">, and</w:t>
      </w:r>
      <w:r>
        <w:t xml:space="preserve"> </w:t>
      </w:r>
      <w:r>
        <w:rPr>
          <w:b/>
          <w:bCs/>
        </w:rPr>
        <w:t xml:space="preserve">metallic character</w:t>
      </w:r>
      <w:r>
        <w:t xml:space="preserve"> </w:t>
      </w:r>
      <w:r>
        <w:t xml:space="preserve">and state how each trends across a period and down a group.</w:t>
      </w:r>
    </w:p>
    <w:p>
      <w:pPr>
        <w:pStyle w:val="Compact"/>
        <w:numPr>
          <w:ilvl w:val="0"/>
          <w:numId w:val="1001"/>
        </w:numPr>
      </w:pPr>
      <w:r>
        <w:t xml:space="preserve">Use the periodic table to predict which of two elements has the larger radius, higher ionization energy, higher electronegativity, or more metallic character.</w:t>
      </w:r>
    </w:p>
    <w:p>
      <w:pPr>
        <w:pStyle w:val="Compact"/>
        <w:numPr>
          <w:ilvl w:val="0"/>
          <w:numId w:val="1001"/>
        </w:numPr>
      </w:pPr>
      <w:r>
        <w:t xml:space="preserve">Explain, using the Patterns CCC and valence-electron reasoning, why francium reacts more violently with water than sodium does.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ionization energy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electronegativity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metallic character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7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Patterns:</w:t>
      </w:r>
      <w:r>
        <w:t xml:space="preserve"> </w:t>
      </w:r>
      <w:r>
        <w:t xml:space="preserve">Every periodic trend traces back to just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levers:</w:t>
      </w:r>
      <w:r>
        <w:t xml:space="preserve"> </w:t>
      </w:r>
      <w:r>
        <w:t xml:space="preserve">1. How strongly the __________ pulls (more protons = stronger pull).</w:t>
      </w:r>
      <w:r>
        <w:t xml:space="preserve"> </w:t>
      </w:r>
      <w:r>
        <w:t xml:space="preserve">2. How __________ the valence electrons sit from the nucleus (more shells = farther, weaker pull).</w:t>
      </w:r>
    </w:p>
    <w:p>
      <w:pPr>
        <w:pStyle w:val="BodyText"/>
      </w:pPr>
      <w:r>
        <w:rPr>
          <w:b/>
          <w:bCs/>
        </w:rPr>
        <w:t xml:space="preserve">The two atomic-radius trends — and their causes: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Direction of travel</w:t>
            </w:r>
          </w:p>
        </w:tc>
        <w:tc>
          <w:tcPr/>
          <w:p>
            <w:pPr>
              <w:pStyle w:val="Compact"/>
            </w:pPr>
            <w:r>
              <w:t xml:space="preserve">Radius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Across a period (left → right)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no new shell is added; protons keep increasing, so the nucleus pulls the same outer shell 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 a group (top → bottom)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each row adds a whole new __________, so the valence electrons sit farther out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four linked trends — fill in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increases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decreases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Across a period (→)</w:t>
            </w:r>
          </w:p>
        </w:tc>
        <w:tc>
          <w:tcPr/>
          <w:p>
            <w:pPr>
              <w:pStyle w:val="Compact"/>
            </w:pPr>
            <w:r>
              <w:t xml:space="preserve">Down a group (↓)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Atomic radius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Ionization energy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Electronegativity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Metallic character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The francium phenomenon — the causal chain:</w:t>
      </w:r>
    </w:p>
    <w:p>
      <w:pPr>
        <w:pStyle w:val="BodyText"/>
      </w:pPr>
      <w:r>
        <w:t xml:space="preserve">Position (bottom of Group 1) → __________ atomic radius → valence electron held __________ → __________ ionization energy → electron given up easily → __________ reaction with water.</w:t>
      </w:r>
    </w:p>
    <w:p>
      <w:pPr>
        <w:pStyle w:val="BodyText"/>
      </w:pPr>
      <w:r>
        <w:rPr>
          <w:b/>
          <w:bCs/>
        </w:rPr>
        <w:t xml:space="preserve">The two figures — atomic radius trends:</w:t>
      </w:r>
    </w:p>
    <w:p>
      <w:pPr>
        <w:pStyle w:val="CaptionedFigure"/>
      </w:pPr>
      <w:r>
        <w:drawing>
          <wp:inline>
            <wp:extent cx="4303776" cy="3005328"/>
            <wp:effectExtent b="0" l="0" r="0" t="0"/>
            <wp:docPr descr="Bar chart titled ‘Atomic radius down Group 1 (Li to Cs)’ showing atomic radius in picometers increasing down the alkali metals: Li at 152 pm, Na at 186 pm, K at 227 pm, Rb at 248 pm, and Cs at 265 pm; bars increase steadily from left to right; the y-axis is labeled ‘atomic radius (pm)’ and the x-axis labels each element by symbol." title="" id="12" name="Picture"/>
            <a:graphic>
              <a:graphicData uri="http://schemas.openxmlformats.org/drawingml/2006/picture">
                <pic:pic>
                  <pic:nvPicPr>
                    <pic:cNvPr descr="figures/atomic_radius_group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776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chart titled</w:t>
      </w:r>
      <w:r>
        <w:t xml:space="preserve"> </w:t>
      </w:r>
      <w:r>
        <w:t xml:space="preserve">‘Atomic radius down Group 1 (Li to Cs)’</w:t>
      </w:r>
      <w:r>
        <w:t xml:space="preserve"> </w:t>
      </w:r>
      <w:r>
        <w:t xml:space="preserve">showing atomic radius in picometers increasing down the alkali metals: Li at 152 pm, Na at 186 pm, K at 227 pm, Rb at 248 pm, and Cs at 265 pm; bars increase steadily from left to right; the y-axis is labeled</w:t>
      </w:r>
      <w:r>
        <w:t xml:space="preserve"> </w:t>
      </w:r>
      <w:r>
        <w:t xml:space="preserve">‘atomic radius (pm)’</w:t>
      </w:r>
      <w:r>
        <w:t xml:space="preserve"> </w:t>
      </w:r>
      <w:r>
        <w:t xml:space="preserve">and the x-axis labels each element by symbol.</w:t>
      </w:r>
    </w:p>
    <w:p>
      <w:pPr>
        <w:pStyle w:val="CaptionedFigure"/>
      </w:pPr>
      <w:r>
        <w:drawing>
          <wp:inline>
            <wp:extent cx="4389120" cy="3005328"/>
            <wp:effectExtent b="0" l="0" r="0" t="0"/>
            <wp:docPr descr="Bar chart titled ‘Atomic radius across Period 3 (Na to Cl)’ showing atomic radius in picometers decreasing from left to right across the period: Na at 186 pm, Mg at 160 pm, Al at 143 pm, Si at 117 pm, P at 110 pm, S at 104 pm, and Cl at 99 pm; bars decrease steadily from left to right; the y-axis is labeled ‘atomic radius (pm)’ and the x-axis labels each element by symbol." title="" id="15" name="Picture"/>
            <a:graphic>
              <a:graphicData uri="http://schemas.openxmlformats.org/drawingml/2006/picture">
                <pic:pic>
                  <pic:nvPicPr>
                    <pic:cNvPr descr="figures/atomic_radius_period3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chart titled</w:t>
      </w:r>
      <w:r>
        <w:t xml:space="preserve"> </w:t>
      </w:r>
      <w:r>
        <w:t xml:space="preserve">‘Atomic radius across Period 3 (Na to Cl)’</w:t>
      </w:r>
      <w:r>
        <w:t xml:space="preserve"> </w:t>
      </w:r>
      <w:r>
        <w:t xml:space="preserve">showing atomic radius in picometers decreasing from left to right across the period: Na at 186 pm, Mg at 160 pm, Al at 143 pm, Si at 117 pm, P at 110 pm, S at 104 pm, and Cl at 99 pm; bars decrease steadily from left to right; the y-axis is labeled</w:t>
      </w:r>
      <w:r>
        <w:t xml:space="preserve"> </w:t>
      </w:r>
      <w:r>
        <w:t xml:space="preserve">‘atomic radius (pm)’</w:t>
      </w:r>
      <w:r>
        <w:t xml:space="preserve"> </w:t>
      </w:r>
      <w:r>
        <w:t xml:space="preserve">and the x-axis labels each element by symbol.</w:t>
      </w:r>
    </w:p>
    <w:p>
      <w:pPr>
        <w:pStyle w:val="BodyText"/>
      </w:pPr>
      <w:r>
        <w:t xml:space="preserve">From the figures above, fill in the blanks:</w:t>
      </w:r>
    </w:p>
    <w:p>
      <w:pPr>
        <w:pStyle w:val="Compact"/>
        <w:numPr>
          <w:ilvl w:val="0"/>
          <w:numId w:val="1003"/>
        </w:numPr>
      </w:pPr>
      <w:r>
        <w:t xml:space="preserve">Down Group 1, the largest atom shown is ___________ (___ pm); the smallest is ___________ (___ pm).</w:t>
      </w:r>
    </w:p>
    <w:p>
      <w:pPr>
        <w:pStyle w:val="Compact"/>
        <w:numPr>
          <w:ilvl w:val="0"/>
          <w:numId w:val="1003"/>
        </w:numPr>
      </w:pPr>
      <w:r>
        <w:t xml:space="preserve">Across Period 3, the largest atom is ___________ and the smallest is ___________.</w:t>
      </w:r>
    </w:p>
    <w:p>
      <w:pPr>
        <w:pStyle w:val="Compact"/>
        <w:numPr>
          <w:ilvl w:val="0"/>
          <w:numId w:val="1003"/>
        </w:numPr>
      </w:pPr>
      <w:r>
        <w:t xml:space="preserve">The two charts run in</w:t>
      </w:r>
      <w:r>
        <w:t xml:space="preserve"> </w:t>
      </w:r>
      <w:r>
        <w:rPr>
          <w:b/>
          <w:bCs/>
        </w:rPr>
        <w:t xml:space="preserve">opposite</w:t>
      </w:r>
      <w:r>
        <w:t xml:space="preserve"> </w:t>
      </w:r>
      <w:r>
        <w:t xml:space="preserve">directions because going down adds __________, but going across adds __________ to the same shell.</w:t>
      </w:r>
    </w:p>
    <w:p>
      <w:pPr>
        <w:pStyle w:val="FirstParagraph"/>
      </w:pPr>
      <w:r>
        <w:rPr>
          <w:b/>
          <w:bCs/>
        </w:rPr>
        <w:t xml:space="preserve">The Hochman appositive definition:</w:t>
      </w:r>
    </w:p>
    <w:p>
      <w:pPr>
        <w:pStyle w:val="BlockText"/>
      </w:pPr>
      <w:r>
        <w:t xml:space="preserve">Ionization energy — _________________________ — decreases down a group because _________________________.</w:t>
      </w:r>
    </w:p>
    <w:p>
      <w:r>
        <w:pict>
          <v:rect style="width:0;height:1.5pt" o:hralign="center" o:hrstd="t" o:hr="t"/>
        </w:pict>
      </w:r>
    </w:p>
    <w:bookmarkEnd w:id="17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Compare potassium (K) and bromine (Br). K is in Group 1, Period 4. Br is in Group 17, Period 4. (Both are in the same period.)</w:t>
      </w:r>
    </w:p>
    <w:p>
      <w:pPr>
        <w:pStyle w:val="BodyText"/>
      </w:pPr>
      <w:r>
        <w:rPr>
          <w:b/>
          <w:bCs/>
        </w:rPr>
        <w:t xml:space="preserve">Step 1 — Compare atomic radius (same period, so use the across-period trend):</w:t>
      </w:r>
    </w:p>
    <w:p>
      <w:pPr>
        <w:pStyle w:val="BodyText"/>
      </w:pPr>
      <w:r>
        <w:t xml:space="preserve">Going across Period 4 from K toward Br, the radius __________ (because the nuclear charge increases while electrons fill the same shell). So the</w:t>
      </w:r>
      <w:r>
        <w:t xml:space="preserve"> </w:t>
      </w:r>
      <w:r>
        <w:rPr>
          <w:b/>
          <w:bCs/>
        </w:rPr>
        <w:t xml:space="preserve">larger</w:t>
      </w:r>
      <w:r>
        <w:t xml:space="preserve"> </w:t>
      </w:r>
      <w:r>
        <w:t xml:space="preserve">atom is ___________.</w:t>
      </w:r>
    </w:p>
    <w:p>
      <w:pPr>
        <w:pStyle w:val="BodyText"/>
      </w:pPr>
      <w:r>
        <w:rPr>
          <w:b/>
          <w:bCs/>
        </w:rPr>
        <w:t xml:space="preserve">Step 2 — Compare ionization energy:</w:t>
      </w:r>
    </w:p>
    <w:p>
      <w:pPr>
        <w:pStyle w:val="BodyText"/>
      </w:pPr>
      <w:r>
        <w:t xml:space="preserve">The smaller atom holds its valence electron more tightly, so it has the</w:t>
      </w:r>
      <w:r>
        <w:t xml:space="preserve"> </w:t>
      </w:r>
      <w:r>
        <w:rPr>
          <w:b/>
          <w:bCs/>
        </w:rPr>
        <w:t xml:space="preserve">higher</w:t>
      </w:r>
      <w:r>
        <w:t xml:space="preserve"> </w:t>
      </w:r>
      <w:r>
        <w:t xml:space="preserve">ionization energy. The higher-ionization-energy element is ___________.</w:t>
      </w:r>
    </w:p>
    <w:p>
      <w:pPr>
        <w:pStyle w:val="BodyText"/>
      </w:pPr>
      <w:r>
        <w:rPr>
          <w:b/>
          <w:bCs/>
        </w:rPr>
        <w:t xml:space="preserve">Step 3 — Compare electronegativity:</w:t>
      </w:r>
    </w:p>
    <w:p>
      <w:pPr>
        <w:pStyle w:val="BodyText"/>
      </w:pPr>
      <w:r>
        <w:t xml:space="preserve">Electronegativity increases across a period, so the</w:t>
      </w:r>
      <w:r>
        <w:t xml:space="preserve"> </w:t>
      </w:r>
      <w:r>
        <w:rPr>
          <w:b/>
          <w:bCs/>
        </w:rPr>
        <w:t xml:space="preserve">more electronegative</w:t>
      </w:r>
      <w:r>
        <w:t xml:space="preserve"> </w:t>
      </w:r>
      <w:r>
        <w:t xml:space="preserve">element is ___________.</w:t>
      </w:r>
    </w:p>
    <w:p>
      <w:pPr>
        <w:pStyle w:val="BodyText"/>
      </w:pPr>
      <w:r>
        <w:rPr>
          <w:b/>
          <w:bCs/>
        </w:rPr>
        <w:t xml:space="preserve">Step 4 — Compare metallic character:</w:t>
      </w:r>
    </w:p>
    <w:p>
      <w:pPr>
        <w:pStyle w:val="BodyText"/>
      </w:pPr>
      <w:r>
        <w:t xml:space="preserve">Metallic character decreases across a period, so the</w:t>
      </w:r>
      <w:r>
        <w:t xml:space="preserve"> </w:t>
      </w:r>
      <w:r>
        <w:rPr>
          <w:b/>
          <w:bCs/>
        </w:rPr>
        <w:t xml:space="preserve">more metallic</w:t>
      </w:r>
      <w:r>
        <w:t xml:space="preserve"> </w:t>
      </w:r>
      <w:r>
        <w:t xml:space="preserve">element is ___________.</w:t>
      </w:r>
    </w:p>
    <w:p>
      <w:pPr>
        <w:pStyle w:val="BodyText"/>
      </w:pPr>
      <w:r>
        <w:rPr>
          <w:b/>
          <w:bCs/>
        </w:rPr>
        <w:t xml:space="preserve">Step 5 — Appositive sentence:</w:t>
      </w:r>
    </w:p>
    <w:p>
      <w:pPr>
        <w:pStyle w:val="BodyText"/>
      </w:pPr>
      <w:r>
        <w:t xml:space="preserve">The ionization energy of bromine — _________________________ — is higher than potassium’s because _________________________.</w:t>
      </w:r>
    </w:p>
    <w:p>
      <w:pPr>
        <w:pStyle w:val="BodyText"/>
      </w:pPr>
      <w:r>
        <w:rPr>
          <w:b/>
          <w:bCs/>
        </w:rPr>
        <w:t xml:space="preserve">Step 6 — Because / But / So</w:t>
      </w:r>
    </w:p>
    <w:p>
      <w:pPr>
        <w:pStyle w:val="BodyText"/>
      </w:pPr>
      <w:r>
        <w:t xml:space="preserve">Potassium gives up its valence electron more easily than bromine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the size/distance difference;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name what bromine’s stronger nuclear pull does;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which element is more reactive as a metal.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appositive sentence:</w:t>
      </w:r>
    </w:p>
    <w:p>
      <w:pPr>
        <w:pStyle w:val="BlockText"/>
      </w:pPr>
      <w:r>
        <w:t xml:space="preserve">Ionization energy — _________________________ — decreases down a group because _________________________.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Francium reacts more violently with water than sodium does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Every trend comes from two causes — nuclear pull (protons) and distance of the valence electron (shells). Atomic radius runs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to ionization energy and electronegativity; metallic character runs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atomic radius and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to ionization energy.</w:t>
      </w:r>
    </w:p>
    <w:p>
      <w:pPr>
        <w:pStyle w:val="BodyText"/>
      </w:pPr>
      <w:r>
        <w:rPr>
          <w:b/>
          <w:bCs/>
        </w:rPr>
        <w:t xml:space="preserve">Key reference (from the 2025 NYS Reference Tables):</w:t>
      </w:r>
      <w:r>
        <w:t xml:space="preserve"> </w:t>
      </w:r>
      <w:r>
        <w:t xml:space="preserve">Atomic radius and electronegativity values: Periodic Table.</w:t>
      </w:r>
      <w:r>
        <w:t xml:space="preserve"> </w:t>
      </w:r>
      <w:r>
        <w:t xml:space="preserve">The same reaction for every alkali metal M with water:</w:t>
      </w:r>
      <w:r>
        <w:t xml:space="preserve"> </w:t>
      </w:r>
      <w:r>
        <w:rPr>
          <w:b/>
          <w:bCs/>
        </w:rPr>
        <w:t xml:space="preserve">2 M + 2 H₂O → 2 MOH + H₂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2026-06-01T19:45:30Z</dcterms:created>
  <dcterms:modified xsi:type="dcterms:W3CDTF">2026-06-01T19:45:30Z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