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writing-formulas-from-names-answer-key"/>
    <w:p>
      <w:pPr>
        <w:pStyle w:val="Heading1"/>
      </w:pPr>
      <w:r>
        <w:t xml:space="preserve">Writing Formulas from Names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Chemical Bonding — Lesson 03: Writing Formulas from Names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HS-PS1-2 (skill bridge — formula as the neutral ratio of ions; no standalone content PE)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Magnesium chloride (Mg²⁺ and Cl⁻):</w:t>
      </w:r>
    </w:p>
    <w:p>
      <w:pPr>
        <w:pStyle w:val="Compact"/>
        <w:numPr>
          <w:ilvl w:val="0"/>
          <w:numId w:val="1001"/>
        </w:numPr>
      </w:pPr>
      <w:r>
        <w:t xml:space="preserve">Cation charge: +2 Anion charge: −1</w:t>
      </w:r>
    </w:p>
    <w:p>
      <w:pPr>
        <w:pStyle w:val="Compact"/>
        <w:numPr>
          <w:ilvl w:val="0"/>
          <w:numId w:val="1001"/>
        </w:numPr>
      </w:pPr>
      <w:r>
        <w:t xml:space="preserve">Crossing: magnesium’s 2 → chloride’s subscript; chloride’s 1 → magnesium’s subscript → MgCl₂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Formula: MgCl₂</w:t>
      </w:r>
    </w:p>
    <w:p>
      <w:pPr>
        <w:pStyle w:val="FirstParagraph"/>
      </w:pPr>
      <w:r>
        <w:t xml:space="preserve">Charge check: total positive = 1 × (+2) = +2; total negative = 2 × (−1) = −2; they cancel. The 2 and 1 share no common factor, so no reduction is needed.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formula (MgCl₂); 1 point for showing the charges and the crossed subscripts (the second chloride is the key — a student who writes MgCl missed that one chloride only cancels +1 of magnesium’s +2). NYSSLS: HS-PS1-2.</w:t>
      </w:r>
    </w:p>
    <w:p>
      <w:pPr>
        <w:pStyle w:val="BodyText"/>
      </w:pPr>
      <w:r>
        <w:rPr>
          <w:b/>
          <w:bCs/>
        </w:rPr>
        <w:t xml:space="preserve">2. Aluminum oxide (Al³⁺ and O²⁻):</w:t>
      </w:r>
    </w:p>
    <w:p>
      <w:pPr>
        <w:pStyle w:val="Compact"/>
        <w:numPr>
          <w:ilvl w:val="0"/>
          <w:numId w:val="1002"/>
        </w:numPr>
      </w:pPr>
      <w:r>
        <w:t xml:space="preserve">Cation charge: +3 Anion charge: −2</w:t>
      </w:r>
    </w:p>
    <w:p>
      <w:pPr>
        <w:pStyle w:val="Compact"/>
        <w:numPr>
          <w:ilvl w:val="0"/>
          <w:numId w:val="1002"/>
        </w:numPr>
      </w:pPr>
      <w:r>
        <w:t xml:space="preserve">Crossing: aluminum’s 3 → oxygen’s subscript; oxygen’s 2 → aluminum’s subscript → Al₂O₃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Formula: Al₂O₃</w:t>
      </w:r>
    </w:p>
    <w:p>
      <w:pPr>
        <w:pStyle w:val="FirstParagraph"/>
      </w:pPr>
      <w:r>
        <w:t xml:space="preserve">Charge check: total positive = 2 × (+3) = +6; total negative = 3 × (−2) = −6; they cancel. The 2 and 3 share no common factor, so the formula is already at its lowest ratio.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formula (Al₂O₃); 1 point for showing the crossed charges and verifying the +6/−6 balance. A student who writes AlO has not balanced the charges (net +1 left over) — note the error and redirect to the charge total. NYSSLS: HS-PS1-2.</w:t>
      </w:r>
    </w:p>
    <w:p>
      <w:pPr>
        <w:pStyle w:val="BodyText"/>
      </w:pPr>
      <w:r>
        <w:rPr>
          <w:b/>
          <w:bCs/>
        </w:rPr>
        <w:t xml:space="preserve">3. Calcium nitrate (Ca²⁺ and NO₃⁻):</w:t>
      </w:r>
    </w:p>
    <w:p>
      <w:pPr>
        <w:pStyle w:val="Compact"/>
        <w:numPr>
          <w:ilvl w:val="0"/>
          <w:numId w:val="1003"/>
        </w:numPr>
      </w:pPr>
      <w:r>
        <w:t xml:space="preserve">Cation charge: +2 Anion charge: −1</w:t>
      </w:r>
    </w:p>
    <w:p>
      <w:pPr>
        <w:pStyle w:val="Compact"/>
        <w:numPr>
          <w:ilvl w:val="0"/>
          <w:numId w:val="1003"/>
        </w:numPr>
      </w:pPr>
      <w:r>
        <w:t xml:space="preserve">Crossing: calcium’s 2 → nitrate’s subscript; nitrate’s 1 → calcium’s subscript. Because the nitrate subscript (2) is greater than 1, the polyatomic ion is wrapped in parentheses.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Formula: Ca(NO₃)₂</w:t>
      </w:r>
    </w:p>
    <w:p>
      <w:pPr>
        <w:pStyle w:val="FirstParagraph"/>
      </w:pPr>
      <w:r>
        <w:t xml:space="preserve">Charge check: total positive = 1 × (+2) = +2; total negative = 2 × (−1) = −2; they cancel.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formula including parentheses (Ca(NO₃)₂); 1 point for keeping the nitrate ion intact and showing the charge balance. A student who writes CaNO₃₂ or CaN₂O₆ has broken the polyatomic ion apart — flag the parentheses rule. NYSSLS: HS-PS1-2.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b/>
          <w:bCs/>
        </w:rPr>
        <w:t xml:space="preserve">(a) Magnesium chloride:</w:t>
      </w:r>
    </w:p>
    <w:p>
      <w:pPr>
        <w:pStyle w:val="Compact"/>
        <w:numPr>
          <w:ilvl w:val="0"/>
          <w:numId w:val="1004"/>
        </w:numPr>
      </w:pPr>
      <w:r>
        <w:t xml:space="preserve">Mg charge: +2 Cl charge: −1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Formula: MgCl₂</w:t>
      </w:r>
    </w:p>
    <w:p>
      <w:pPr>
        <w:pStyle w:val="FirstParagraph"/>
      </w:pPr>
      <w:r>
        <w:t xml:space="preserve">Crossing magnesium’s 2 onto chloride and chloride’s 1 onto magnesium gives MgCl₂. Charge check: 1 × (+2) = +2 and 2 × (−1) = −2 cancel. (Note: this compound appears on the worksheet investigation as well, so use it here as the accessible first item; the discriminating item is part b.)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formula (MgCl₂); 1 point for showing both charges and the crossed subscripts. NYSSLS: HS-PS1-2.</w:t>
      </w:r>
    </w:p>
    <w:p>
      <w:pPr>
        <w:pStyle w:val="BodyText"/>
      </w:pPr>
      <w:r>
        <w:rPr>
          <w:b/>
          <w:bCs/>
        </w:rPr>
        <w:t xml:space="preserve">(b) Aluminum sulfate (Al³⁺ and SO₄²⁻):</w:t>
      </w:r>
    </w:p>
    <w:p>
      <w:pPr>
        <w:pStyle w:val="Compact"/>
        <w:numPr>
          <w:ilvl w:val="0"/>
          <w:numId w:val="1005"/>
        </w:numPr>
      </w:pPr>
      <w:r>
        <w:t xml:space="preserve">Al charge: +3 Sulfate charge: −2</w:t>
      </w:r>
    </w:p>
    <w:p>
      <w:pPr>
        <w:pStyle w:val="Compact"/>
        <w:numPr>
          <w:ilvl w:val="0"/>
          <w:numId w:val="1005"/>
        </w:numPr>
      </w:pPr>
      <w:r>
        <w:t xml:space="preserve">Crossing: aluminum’s 3 → sulfate’s subscript (3); sulfate’s 2 → aluminum’s subscript (2). The sulfate subscript is greater than 1, so parentheses are required.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Formula: Al₂(SO₄)₃</w:t>
      </w:r>
    </w:p>
    <w:p>
      <w:pPr>
        <w:pStyle w:val="FirstParagraph"/>
      </w:pPr>
      <w:r>
        <w:t xml:space="preserve">Charge check: total positive = 2 × (+3) = +6; total negative = 3 × (−2) = −6; they cancel. The 2 and 3 share no common factor, so no reduction. This compound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on the worksheet practice tables, so students must apply the cross-and-parentheses procedure to a fresh case rather than recall a memorized formula.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— 1 point for the correct crossed subscripts (Al₂ and three sulfates) and the charge balance; 1 point for correctly placing parentheses around SO₄ so the subscript multiplies the whole ion. Common errors: Al₂SO₄₃ or Al₂S₃O₁₂ (parentheses omitted/ion broken apart) → award the first point only and flag the parentheses rule; AlSO₄ (charges not crossed) → no points, redirect to the crossing step. NYSSLS: HS-PS1-2.</w:t>
      </w:r>
    </w:p>
    <w:p>
      <w:pPr>
        <w:pStyle w:val="BodyText"/>
      </w:pPr>
      <w:r>
        <w:rPr>
          <w:b/>
          <w:bCs/>
        </w:rPr>
        <w:t xml:space="preserve">(c) Why the subscripts are not arbitrary:</w:t>
      </w:r>
    </w:p>
    <w:p>
      <w:pPr>
        <w:pStyle w:val="BodyText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The subscripts are the lowest whole-number ratio of ions that makes the total positive charge exactly cancel the total negative charge, so the compound is electrically neutral — change the ratio and the charges would no longer balance.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response stating that the subscripts are set so the positive and negative charges cancel (neutral compound) earns full credit. Responses that mention</w:t>
      </w:r>
      <w:r>
        <w:t xml:space="preserve"> </w:t>
      </w:r>
      <w:r>
        <w:t xml:space="preserve">“the ratio of atoms is fixed”</w:t>
      </w:r>
      <w:r>
        <w:t xml:space="preserve"> </w:t>
      </w:r>
      <w:r>
        <w:t xml:space="preserve">without connecting it to charge balance receive partial credit.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total — 1 point for identifying that the subscripts make the charges cancel / the compound neutral; 1 point for noting that this is the</w:t>
      </w:r>
      <w:r>
        <w:t xml:space="preserve"> </w:t>
      </w:r>
      <w:r>
        <w:rPr>
          <w:i/>
          <w:iCs/>
        </w:rPr>
        <w:t xml:space="preserve">lowest whole-number</w:t>
      </w:r>
      <w:r>
        <w:t xml:space="preserve"> </w:t>
      </w:r>
      <w:r>
        <w:t xml:space="preserve">ratio (or equivalently, that the formula is forced, not chosen). NYSSLS: HS-PS1-2.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6"/>
        </w:numPr>
      </w:pPr>
      <w:r>
        <w:t xml:space="preserve">Any mention of a specific moment on a group’s vertical surface — catching a missing parenthesis, realizing Ca₂O₂ had to reduce to CaO — that signals the BTC board work made the thinking visible and shareable.</w:t>
      </w:r>
    </w:p>
    <w:p>
      <w:pPr>
        <w:pStyle w:val="Compact"/>
        <w:numPr>
          <w:ilvl w:val="0"/>
          <w:numId w:val="1006"/>
        </w:numPr>
      </w:pPr>
      <w:r>
        <w:t xml:space="preserve">Responses that name the charge-balance idea (</w:t>
      </w:r>
      <w:r>
        <w:t xml:space="preserve">“I finally got that the charges have to cancel”</w:t>
      </w:r>
      <w:r>
        <w:t xml:space="preserve">) show the conceptual core landed, not just the mechanical trick.</w:t>
      </w:r>
    </w:p>
    <w:p>
      <w:pPr>
        <w:pStyle w:val="Compact"/>
        <w:numPr>
          <w:ilvl w:val="0"/>
          <w:numId w:val="1006"/>
        </w:numPr>
      </w:pPr>
      <w:r>
        <w:t xml:space="preserve">Students who name a partner who helped them cross the charges or catch an error are signaling that the visibly-random-group structure supported their learning — note this as evidence the BTC routine is working.</w:t>
      </w:r>
    </w:p>
    <w:p>
      <w:pPr>
        <w:pStyle w:val="FirstParagraph"/>
      </w:pPr>
      <w:r>
        <w:t xml:space="preserve">If a student’s Exit Ticket shows the charges crossed but the formula</w:t>
      </w:r>
      <w:r>
        <w:t xml:space="preserve"> </w:t>
      </w:r>
      <w:r>
        <w:rPr>
          <w:b/>
          <w:bCs/>
        </w:rPr>
        <w:t xml:space="preserve">not reduced</w:t>
      </w:r>
      <w:r>
        <w:t xml:space="preserve"> </w:t>
      </w:r>
      <w:r>
        <w:t xml:space="preserve">(e.g., leaving Ca₂O₂ on a different item) or</w:t>
      </w:r>
      <w:r>
        <w:t xml:space="preserve"> </w:t>
      </w:r>
      <w:r>
        <w:rPr>
          <w:b/>
          <w:bCs/>
        </w:rPr>
        <w:t xml:space="preserve">parentheses omitted</w:t>
      </w:r>
      <w:r>
        <w:t xml:space="preserve"> </w:t>
      </w:r>
      <w:r>
        <w:t xml:space="preserve">on a polyatomic subscript &gt; 1, those are the two dominant procedural errors — a brief check-in at the start of the next lesson on</w:t>
      </w:r>
      <w:r>
        <w:t xml:space="preserve"> </w:t>
      </w:r>
      <w:r>
        <w:t xml:space="preserve">“reduce”</w:t>
      </w:r>
      <w:r>
        <w:t xml:space="preserve"> </w:t>
      </w:r>
      <w:r>
        <w:t xml:space="preserve">and</w:t>
      </w:r>
      <w:r>
        <w:t xml:space="preserve"> </w:t>
      </w:r>
      <w:r>
        <w:t xml:space="preserve">“parentheses”</w:t>
      </w:r>
      <w:r>
        <w:t xml:space="preserve"> </w:t>
      </w:r>
      <w:r>
        <w:t xml:space="preserve">should be sufficient. If the ion charges themselves are wrong, the student needs practice locating charges on the Periodic Table and Table E before the next lesson builds on formula-writing.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2026-06-01T19:45:32Z</dcterms:created>
  <dcterms:modified xsi:type="dcterms:W3CDTF">2026-06-01T19:45:32Z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