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lewis-dot-diagrams-teacher-guide"/>
    <w:p>
      <w:pPr>
        <w:pStyle w:val="Heading1"/>
      </w:pPr>
      <w:r>
        <w:t xml:space="preserve">Lewis Dot Diagrams — Teacher Guide</w:t>
      </w:r>
    </w:p>
    <w:bookmarkStart w:id="9" w:name="cover"/>
    <w:p>
      <w:pPr>
        <w:pStyle w:val="Heading2"/>
      </w:pPr>
      <w:r>
        <w:t xml:space="preserve">Cover</w:t>
      </w:r>
    </w:p>
    <w:p>
      <w:pPr>
        <w:pStyle w:val="FirstParagraph"/>
      </w:pPr>
      <w:r>
        <w:rPr>
          <w:b/>
          <w:bCs/>
        </w:rPr>
        <w:t xml:space="preserve">Unit: Chemical Bonding — Lesson 07: Lewis Dot Diagrams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HS-PS1-1 / HS-PS1-2 (supporting).</w:t>
      </w:r>
      <w:r>
        <w:t xml:space="preserve"> </w:t>
      </w:r>
      <w:r>
        <w:t xml:space="preserve">This lesson builds the representational tool that the bonding standards depend on: the Lewis electron-dot diagram. Students use</w:t>
      </w:r>
      <w:r>
        <w:t xml:space="preserve"> </w:t>
      </w:r>
      <w:r>
        <w:rPr>
          <w:i/>
          <w:iCs/>
        </w:rPr>
        <w:t xml:space="preserve">only the valence electrons</w:t>
      </w:r>
      <w:r>
        <w:t xml:space="preserve"> </w:t>
      </w:r>
      <w:r>
        <w:t xml:space="preserve">— the outermost-shell electrons — to predict how atoms combine. Per the East Meadow Scope &amp; Sequence, Lewis dot diagrams are introduced after students can read group number from the Periodic Table and before they formally distinguish ionic from covalent bonding. The diagram is the bridge: once a student can draw the valence electrons around an atom, they can predict whether the atom will give away, take, or share electrons to reach a stable arrangement.</w:t>
      </w:r>
    </w:p>
    <w:p>
      <w:pPr>
        <w:pStyle w:val="BodyText"/>
      </w:pPr>
      <w:r>
        <w:t xml:space="preserve">The Cross-Cutting Concept of</w:t>
      </w:r>
      <w:r>
        <w:t xml:space="preserve"> </w:t>
      </w:r>
      <w:r>
        <w:rPr>
          <w:b/>
          <w:bCs/>
        </w:rPr>
        <w:t xml:space="preserve">Patterns</w:t>
      </w:r>
      <w:r>
        <w:t xml:space="preserve"> </w:t>
      </w:r>
      <w:r>
        <w:t xml:space="preserve">is the explicit lens. The number of valence electrons follows a clean pattern across the Periodic Table — it equals the group number (using the 1, 2, 13–18 convention: Group 1 = 1, Group 2 = 2, Group 14 = 4, up to Group 18 = 8). Because the pattern is reliable, a single dot diagram lets you</w:t>
      </w:r>
      <w:r>
        <w:t xml:space="preserve"> </w:t>
      </w:r>
      <w:r>
        <w:rPr>
          <w:i/>
          <w:iCs/>
        </w:rPr>
        <w:t xml:space="preserve">predict</w:t>
      </w:r>
      <w:r>
        <w:t xml:space="preserve"> </w:t>
      </w:r>
      <w:r>
        <w:t xml:space="preserve">an atom’s bonding behavior before any reaction is run. That predictive power is the whole point of the representation.</w:t>
      </w:r>
    </w:p>
    <w:bookmarkEnd w:id="10"/>
    <w:bookmarkStart w:id="11" w:name="phenomenon"/>
    <w:p>
      <w:pPr>
        <w:pStyle w:val="Heading3"/>
      </w:pPr>
      <w:r>
        <w:t xml:space="preserve">Phenomenon</w:t>
      </w:r>
    </w:p>
    <w:p>
      <w:pPr>
        <w:pStyle w:val="FirstParagraph"/>
      </w:pPr>
      <w:r>
        <w:t xml:space="preserve">Show two atoms that look almost identical on the Periodic Table — they sit one column apart — yet behave completely differently. Sodium (Na, Group 1) and neon (Ne, Group 18) are neighbors in period 3, but sodium reacts violently with water while neon does essentially nothing. Draw each one’s Lewis dot diagram side by side: sodium has a single lonely dot; neon has eight dots, a full ring. The diagram makes the difference visible in a way the bulk element does not. A simple pattern of dots predicts which atom is desperate to react and which is content to sit still — and, once you can draw those dots, you can predict how</w:t>
      </w:r>
      <w:r>
        <w:t xml:space="preserve"> </w:t>
      </w:r>
      <w:r>
        <w:rPr>
          <w:i/>
          <w:iCs/>
        </w:rPr>
        <w:t xml:space="preserve">any</w:t>
      </w:r>
      <w:r>
        <w:t xml:space="preserve"> </w:t>
      </w:r>
      <w:r>
        <w:t xml:space="preserve">atom will combine with another.</w:t>
      </w:r>
    </w:p>
    <w:p>
      <w:pPr>
        <w:pStyle w:val="BodyText"/>
      </w:pPr>
      <w:r>
        <w:rPr>
          <w:b/>
          <w:bCs/>
        </w:rPr>
        <w:t xml:space="preserve">Driving question:</w:t>
      </w:r>
      <w:r>
        <w:t xml:space="preserve"> </w:t>
      </w:r>
      <w:r>
        <w:t xml:space="preserve">How can a simple dot diagram predict how molecules will form?</w:t>
      </w:r>
    </w:p>
    <w:bookmarkEnd w:id="11"/>
    <w:bookmarkStart w:id="12" w:name="javalab-labs"/>
    <w:p>
      <w:pPr>
        <w:pStyle w:val="Heading3"/>
      </w:pPr>
      <w:r>
        <w:t xml:space="preserve">Javalab / Labs</w:t>
      </w:r>
    </w:p>
    <w:p>
      <w:pPr>
        <w:pStyle w:val="Compact"/>
        <w:numPr>
          <w:ilvl w:val="0"/>
          <w:numId w:val="1001"/>
        </w:numPr>
      </w:pPr>
      <w:r>
        <w:rPr>
          <w:b/>
          <w:bCs/>
        </w:rPr>
        <w:t xml:space="preserve">Lewis structure drawing practice (core activity):</w:t>
      </w:r>
      <w:r>
        <w:t xml:space="preserve"> </w:t>
      </w:r>
      <w:r>
        <w:t xml:space="preserve">Students draw the electron-dot diagram for a set of atoms (H, C, N, O, F, Na, Cl, Ne), reading the valence-electron count straight off the group number, then assemble two simple molecules (H₂O and a diatomic such as F₂ or Cl₂). The add-up format —</w:t>
      </w:r>
      <w:r>
        <w:t xml:space="preserve"> </w:t>
      </w:r>
      <w:r>
        <w:rPr>
          <w:i/>
          <w:iCs/>
        </w:rPr>
        <w:t xml:space="preserve">valence electrons per atom → total → arrange so every atom reaches a stable shell</w:t>
      </w:r>
      <w:r>
        <w:t xml:space="preserve"> </w:t>
      </w:r>
      <w:r>
        <w:t xml:space="preserve">— is the skill target. See</w:t>
      </w:r>
      <w:r>
        <w:t xml:space="preserve"> </w:t>
      </w:r>
      <w:r>
        <w:rPr>
          <w:rStyle w:val="VerbatimChar"/>
        </w:rPr>
        <w:t xml:space="preserve">figures/lewis_valence_panel.png</w:t>
      </w:r>
      <w:r>
        <w:t xml:space="preserve"> </w:t>
      </w:r>
      <w:r>
        <w:t xml:space="preserve">and</w:t>
      </w:r>
      <w:r>
        <w:t xml:space="preserve"> </w:t>
      </w:r>
      <w:r>
        <w:rPr>
          <w:rStyle w:val="VerbatimChar"/>
        </w:rPr>
        <w:t xml:space="preserve">figures/lewis_water_octet.png</w:t>
      </w:r>
      <w:r>
        <w:t xml:space="preserve">.</w:t>
      </w:r>
    </w:p>
    <w:p>
      <w:pPr>
        <w:pStyle w:val="Compact"/>
        <w:numPr>
          <w:ilvl w:val="0"/>
          <w:numId w:val="1001"/>
        </w:numPr>
      </w:pPr>
      <w:r>
        <w:rPr>
          <w:b/>
          <w:bCs/>
        </w:rPr>
        <w:t xml:space="preserve">Chemistry Pictionary with Lewis dots:</w:t>
      </w:r>
      <w:r>
        <w:t xml:space="preserve"> </w:t>
      </w:r>
      <w:r>
        <w:t xml:space="preserve">In the closing/elaborate window, students take turns drawing a Lewis dot diagram on a mini-whiteboard while their group races to name the atom (and, for a bonus, the group number). This gamifies the valence-electron pattern and surfaces misconceptions fast. A Javalab</w:t>
      </w:r>
      <w:r>
        <w:t xml:space="preserve"> </w:t>
      </w:r>
      <w:r>
        <w:t xml:space="preserve">“build a molecule”</w:t>
      </w:r>
      <w:r>
        <w:t xml:space="preserve"> </w:t>
      </w:r>
      <w:r>
        <w:t xml:space="preserve">or PhET</w:t>
      </w:r>
      <w:r>
        <w:t xml:space="preserve"> </w:t>
      </w:r>
      <w:r>
        <w:t xml:space="preserve">“Build a Molecule”</w:t>
      </w:r>
      <w:r>
        <w:t xml:space="preserve"> </w:t>
      </w:r>
      <w:r>
        <w:t xml:space="preserve">interactive can substitute or supplement; no external URL is required — the whiteboard version works with no technology.</w:t>
      </w:r>
    </w:p>
    <w:bookmarkEnd w:id="12"/>
    <w:bookmarkStart w:id="13" w:name="assessments"/>
    <w:p>
      <w:pPr>
        <w:pStyle w:val="Heading3"/>
      </w:pPr>
      <w:r>
        <w:t xml:space="preserve">Assessments</w:t>
      </w:r>
    </w:p>
    <w:p>
      <w:pPr>
        <w:pStyle w:val="Compact"/>
        <w:numPr>
          <w:ilvl w:val="0"/>
          <w:numId w:val="1002"/>
        </w:numPr>
      </w:pPr>
      <w:r>
        <w:rPr>
          <w:b/>
          <w:bCs/>
        </w:rPr>
        <w:t xml:space="preserve">Lewis structure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draw electron-dot diagrams for given atoms and one simple molecule, state the valence-electron count from the group number, and explain the octet rule in a sentence.</w:t>
      </w:r>
    </w:p>
    <w:p>
      <w:pPr>
        <w:pStyle w:val="Compact"/>
        <w:numPr>
          <w:ilvl w:val="0"/>
          <w:numId w:val="1002"/>
        </w:numPr>
      </w:pPr>
      <w:r>
        <w:rPr>
          <w:b/>
          <w:bCs/>
        </w:rPr>
        <w:t xml:space="preserve">Exit Ticket</w:t>
      </w:r>
      <w:r>
        <w:t xml:space="preserve"> </w:t>
      </w:r>
      <w:r>
        <w:t xml:space="preserve">(Phase 5): three items — draw the Lewis dot diagram for nitrogen (N); draw the Lewis structure for the diatomic molecule Cl₂ showing the shared pair; and a one-sentence explanation of why a Group 18 atom such as neon does not normally bond. These atoms and molecules are</w:t>
      </w:r>
      <w:r>
        <w:t xml:space="preserve"> </w:t>
      </w:r>
      <w:r>
        <w:rPr>
          <w:i/>
          <w:iCs/>
        </w:rPr>
        <w:t xml:space="preserve">distinct</w:t>
      </w:r>
      <w:r>
        <w:t xml:space="preserve"> </w:t>
      </w:r>
      <w:r>
        <w:t xml:space="preserve">from the worksheet practice set.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 / HS-PS1-2 (supporting) — valence electrons and the octet rule as the basis for predicting bonding</w:t>
            </w:r>
          </w:p>
        </w:tc>
      </w:tr>
      <w:tr>
        <w:tc>
          <w:tcPr/>
          <w:p>
            <w:pPr>
              <w:pStyle w:val="Compact"/>
            </w:pPr>
            <w:r>
              <w:rPr>
                <w:b/>
                <w:bCs/>
              </w:rPr>
              <w:t xml:space="preserve">CCC focus</w:t>
            </w:r>
          </w:p>
        </w:tc>
        <w:tc>
          <w:tcPr/>
          <w:p>
            <w:pPr>
              <w:pStyle w:val="Compact"/>
            </w:pPr>
            <w:r>
              <w:t xml:space="preserve">Patterns — the number of valence electrons equals the group number, so a single dot diagram reliably predicts how an atom will combine; full outer shells (octets) are the stable pattern atoms tend toward</w:t>
            </w:r>
          </w:p>
        </w:tc>
      </w:tr>
      <w:tr>
        <w:tc>
          <w:tcPr/>
          <w:p>
            <w:pPr>
              <w:pStyle w:val="Compact"/>
            </w:pPr>
            <w:r>
              <w:rPr>
                <w:b/>
                <w:bCs/>
              </w:rPr>
              <w:t xml:space="preserve">Strategy chips</w:t>
            </w:r>
          </w:p>
        </w:tc>
        <w:tc>
          <w:tcPr/>
          <w:p>
            <w:pPr>
              <w:pStyle w:val="Compact"/>
            </w:pPr>
            <w:r>
              <w:t xml:space="preserve">ACTIVE LEARNING — students draw, build, and play</w:t>
            </w:r>
            <w:r>
              <w:t xml:space="preserve"> </w:t>
            </w:r>
            <w:r>
              <w:t xml:space="preserve">“Lewis Pictionary”</w:t>
            </w:r>
            <w:r>
              <w:t xml:space="preserve">; every student has a marker and a whiteboard, no passive note-taking during Explore</w:t>
            </w:r>
          </w:p>
        </w:tc>
      </w:tr>
      <w:tr>
        <w:tc>
          <w:tcPr/>
          <w:p>
            <w:pPr>
              <w:pStyle w:val="Compact"/>
            </w:pPr>
            <w:r>
              <w:rPr>
                <w:b/>
                <w:bCs/>
              </w:rPr>
              <w:t xml:space="preserve">Materials</w:t>
            </w:r>
          </w:p>
        </w:tc>
        <w:tc>
          <w:tcPr/>
          <w:p>
            <w:pPr>
              <w:pStyle w:val="Compact"/>
            </w:pPr>
            <w:r>
              <w:t xml:space="preserve">Periodic Table / 2025 NYS Chemistry Reference Tables, one mini-whiteboard + marker per student (or scrap paper),</w:t>
            </w:r>
            <w:r>
              <w:t xml:space="preserve"> </w:t>
            </w:r>
            <w:r>
              <w:rPr>
                <w:rStyle w:val="VerbatimChar"/>
              </w:rPr>
              <w:t xml:space="preserve">figures/lewis_valence_panel.png</w:t>
            </w:r>
            <w:r>
              <w:t xml:space="preserve"> </w:t>
            </w:r>
            <w:r>
              <w:t xml:space="preserve">and</w:t>
            </w:r>
            <w:r>
              <w:t xml:space="preserve"> </w:t>
            </w:r>
            <w:r>
              <w:rPr>
                <w:rStyle w:val="VerbatimChar"/>
              </w:rPr>
              <w:t xml:space="preserve">figures/lewis_water_octet.png</w:t>
            </w:r>
            <w:r>
              <w:t xml:space="preserve"> </w:t>
            </w:r>
            <w:r>
              <w:t xml:space="preserve">projected, index cards or slips for Pictionary</w:t>
            </w:r>
          </w:p>
        </w:tc>
      </w:tr>
      <w:tr>
        <w:tc>
          <w:tcPr/>
          <w:p>
            <w:pPr>
              <w:pStyle w:val="Compact"/>
            </w:pPr>
            <w:r>
              <w:rPr>
                <w:b/>
                <w:bCs/>
              </w:rPr>
              <w:t xml:space="preserve">Safety</w:t>
            </w:r>
          </w:p>
        </w:tc>
        <w:tc>
          <w:tcPr/>
          <w:p>
            <w:pPr>
              <w:pStyle w:val="Compact"/>
            </w:pPr>
            <w:r>
              <w:t xml:space="preserve">No chemicals, no equipment hazards in this lesson — it is paper-and-marker work. Standard classroom norms apply.</w:t>
            </w:r>
          </w:p>
        </w:tc>
      </w:tr>
      <w:tr>
        <w:tc>
          <w:tcPr/>
          <w:p>
            <w:pPr>
              <w:pStyle w:val="Compact"/>
            </w:pPr>
            <w:r>
              <w:rPr>
                <w:b/>
                <w:bCs/>
              </w:rPr>
              <w:t xml:space="preserve">Prior knowledge</w:t>
            </w:r>
          </w:p>
        </w:tc>
        <w:tc>
          <w:tcPr/>
          <w:p>
            <w:pPr>
              <w:pStyle w:val="Compact"/>
            </w:pPr>
            <w:r>
              <w:t xml:space="preserve">Atomic structure (electrons occupy shells; the outermost shell holds the valence electrons); reading group number and period from the Periodic Table. Students do</w:t>
            </w:r>
            <w:r>
              <w:t xml:space="preserve"> </w:t>
            </w:r>
            <w:r>
              <w:rPr>
                <w:b/>
                <w:bCs/>
              </w:rPr>
              <w:t xml:space="preserve">not</w:t>
            </w:r>
            <w:r>
              <w:t xml:space="preserve"> </w:t>
            </w:r>
            <w:r>
              <w:t xml:space="preserve">yet need to distinguish ionic from covalent bonding — that is the next lesson and Lewis diagrams set it up.</w:t>
            </w:r>
          </w:p>
        </w:tc>
      </w:tr>
    </w:tbl>
    <w:p>
      <w:pPr>
        <w:pStyle w:val="BodyText"/>
      </w:pPr>
      <w:r>
        <w:rPr>
          <w:b/>
          <w:bCs/>
        </w:rPr>
        <w:t xml:space="preserve">Lesson objectives — students can:</w:t>
      </w:r>
    </w:p>
    <w:p>
      <w:pPr>
        <w:pStyle w:val="Compact"/>
        <w:numPr>
          <w:ilvl w:val="0"/>
          <w:numId w:val="1003"/>
        </w:numPr>
      </w:pPr>
      <w:r>
        <w:t xml:space="preserve">Determine the number of valence electrons for a main-group atom by reading its group number from the Periodic Table.</w:t>
      </w:r>
    </w:p>
    <w:p>
      <w:pPr>
        <w:pStyle w:val="Compact"/>
        <w:numPr>
          <w:ilvl w:val="0"/>
          <w:numId w:val="1003"/>
        </w:numPr>
      </w:pPr>
      <w:r>
        <w:t xml:space="preserve">Draw the Lewis electron-dot diagram for a main-group atom, placing dots one per side before pairing.</w:t>
      </w:r>
    </w:p>
    <w:p>
      <w:pPr>
        <w:pStyle w:val="Compact"/>
        <w:numPr>
          <w:ilvl w:val="0"/>
          <w:numId w:val="1003"/>
        </w:numPr>
      </w:pPr>
      <w:r>
        <w:t xml:space="preserve">State the octet rule and explain why a full outer shell (8 electrons; 2 for hydrogen and helium) is the stable arrangement atoms tend toward.</w:t>
      </w:r>
    </w:p>
    <w:p>
      <w:pPr>
        <w:pStyle w:val="Compact"/>
        <w:numPr>
          <w:ilvl w:val="0"/>
          <w:numId w:val="1003"/>
        </w:numPr>
      </w:pPr>
      <w:r>
        <w:t xml:space="preserve">Use Lewis dot diagrams to predict and draw a simple molecule (e.g., H₂O, F₂) in which atoms share electrons to complete their octets.</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two things that look almost the same but act totally differently — two siblings, two phones, two snacks. What was the small difference that changed everything?”</w:t>
      </w:r>
      <w:r>
        <w:t xml:space="preserve"> </w:t>
      </w:r>
      <w:r>
        <w:t xml:space="preserve">One round, one sentence each, no judgment. This primes the lesson’s core idea: tiny differences in the</w:t>
      </w:r>
      <w:r>
        <w:t xml:space="preserve"> </w:t>
      </w:r>
      <w:r>
        <w:rPr>
          <w:i/>
          <w:iCs/>
        </w:rPr>
        <w:t xml:space="preserve">outermost</w:t>
      </w:r>
      <w:r>
        <w:t xml:space="preserve"> </w:t>
      </w:r>
      <w:r>
        <w:t xml:space="preserve">layer (one dot vs. eight) drive completely different behavior.</w:t>
      </w:r>
    </w:p>
    <w:p>
      <w:pPr>
        <w:pStyle w:val="BodyText"/>
      </w:pPr>
      <w:r>
        <w:t xml:space="preserve">Then post the</w:t>
      </w:r>
      <w:r>
        <w:t xml:space="preserve"> </w:t>
      </w:r>
      <w:r>
        <w:rPr>
          <w:b/>
          <w:bCs/>
        </w:rPr>
        <w:t xml:space="preserve">Do Now</w:t>
      </w:r>
      <w:r>
        <w:t xml:space="preserve">:</w:t>
      </w:r>
    </w:p>
    <w:p>
      <w:pPr>
        <w:pStyle w:val="BlockText"/>
      </w:pPr>
      <w:r>
        <w:rPr>
          <w:i/>
          <w:iCs/>
        </w:rPr>
        <w:t xml:space="preserve">“Sodium and neon sit right next to each other on the Periodic Table. Sodium explodes in water; neon does nothing at all. They’re neighbors. In one sentence: what could possibly be different between them that makes one so reactive and the other so calm?”</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“They have a different number of electrons.”</w:t>
      </w:r>
      <w:r>
        <w:t xml:space="preserve"> </w:t>
      </w:r>
      <w:r>
        <w:t xml:space="preserve">— affirm; and ask:</w:t>
      </w:r>
      <w:r>
        <w:t xml:space="preserve"> </w:t>
      </w:r>
      <w:r>
        <w:rPr>
          <w:i/>
          <w:iCs/>
        </w:rPr>
        <w:t xml:space="preserve">which</w:t>
      </w:r>
      <w:r>
        <w:t xml:space="preserve"> </w:t>
      </w:r>
      <w:r>
        <w:t xml:space="preserve">electrons matter most? Probe toward the outermost ones.</w:t>
      </w:r>
    </w:p>
    <w:p>
      <w:pPr>
        <w:pStyle w:val="Compact"/>
        <w:numPr>
          <w:ilvl w:val="0"/>
          <w:numId w:val="1004"/>
        </w:numPr>
      </w:pPr>
      <w:r>
        <w:t xml:space="preserve">“Sodium wants to react and neon doesn’t.”</w:t>
      </w:r>
      <w:r>
        <w:t xml:space="preserve"> </w:t>
      </w:r>
      <w:r>
        <w:t xml:space="preserve">— close; that is the conclusion. Push:</w:t>
      </w:r>
      <w:r>
        <w:t xml:space="preserve"> </w:t>
      </w:r>
      <w:r>
        <w:rPr>
          <w:i/>
          <w:iCs/>
        </w:rPr>
        <w:t xml:space="preserve">why</w:t>
      </w:r>
      <w:r>
        <w:t xml:space="preserve"> </w:t>
      </w:r>
      <w:r>
        <w:t xml:space="preserve">would one</w:t>
      </w:r>
      <w:r>
        <w:t xml:space="preserve"> </w:t>
      </w:r>
      <w:r>
        <w:t xml:space="preserve">“want”</w:t>
      </w:r>
      <w:r>
        <w:t xml:space="preserve"> </w:t>
      </w:r>
      <w:r>
        <w:t xml:space="preserve">to react? What about its structure makes it unstable?</w:t>
      </w:r>
    </w:p>
    <w:p>
      <w:pPr>
        <w:pStyle w:val="Compact"/>
        <w:numPr>
          <w:ilvl w:val="0"/>
          <w:numId w:val="1004"/>
        </w:numPr>
      </w:pPr>
      <w:r>
        <w:t xml:space="preserve">“I don’t know — they look the same on the table.”</w:t>
      </w:r>
      <w:r>
        <w:t xml:space="preserve"> </w:t>
      </w:r>
      <w:r>
        <w:t xml:space="preserve">— validate: that is exactly the puzzle. Today we’ll find a drawing that makes the hidden difference visible.</w:t>
      </w:r>
    </w:p>
    <w:bookmarkEnd w:id="16"/>
    <w:bookmarkStart w:id="20" w:name="X0a8d5887a3afd9fd60b0cc405aefd5f08a7e067"/>
    <w:p>
      <w:pPr>
        <w:pStyle w:val="Heading3"/>
      </w:pPr>
      <w:r>
        <w:t xml:space="preserve">3–8 min · Phenomenon hook — same neighborhood, opposite behavior</w:t>
      </w:r>
    </w:p>
    <w:p>
      <w:pPr>
        <w:pStyle w:val="FirstParagraph"/>
      </w:pPr>
      <w:r>
        <w:rPr>
          <w:b/>
          <w:bCs/>
        </w:rPr>
        <w:t xml:space="preserve">Teacher actions.</w:t>
      </w:r>
      <w:r>
        <w:t xml:space="preserve"> </w:t>
      </w:r>
      <w:r>
        <w:t xml:space="preserve">Put up the two elements. Describe (or show video stills of) sodium fizzing and igniting on water versus a sealed tube of neon glowing quietly. Then project the valence panel and point only at Na and Ne.</w:t>
      </w:r>
    </w:p>
    <w:p>
      <w:pPr>
        <w:pStyle w:val="CaptionedFigure"/>
      </w:pPr>
      <w:r>
        <w:drawing>
          <wp:inline>
            <wp:extent cx="6121400" cy="1489864"/>
            <wp:effectExtent b="0" l="0" r="0" t="0"/>
            <wp:docPr descr="Brand-styled panel of Lewis electron-dot symbols for Na, Mg, C, N, O, F, and Ne; each element symbol is centered with dots placed one per side then paired, and each is labeled with its group number above and its valence-electron count below — Na has 1 dot, Mg has 2, C has 4, N has 5, O has 6, F has 7, and Ne has a full 8-dot ring; the figure title reads “Lewis dot symbols: valence electrons follow the group number”." title="" id="18" name="Picture"/>
            <a:graphic>
              <a:graphicData uri="http://schemas.openxmlformats.org/drawingml/2006/picture">
                <pic:pic>
                  <pic:nvPicPr>
                    <pic:cNvPr descr="figures/lewis_valence_panel.png" id="19" name="Picture"/>
                    <pic:cNvPicPr>
                      <a:picLocks noChangeArrowheads="1" noChangeAspect="1"/>
                    </pic:cNvPicPr>
                  </pic:nvPicPr>
                  <pic:blipFill>
                    <a:blip r:embed="rId17"/>
                    <a:stretch>
                      <a:fillRect/>
                    </a:stretch>
                  </pic:blipFill>
                  <pic:spPr bwMode="auto">
                    <a:xfrm>
                      <a:off x="0" y="0"/>
                      <a:ext cx="6121400" cy="1489864"/>
                    </a:xfrm>
                    <a:prstGeom prst="rect">
                      <a:avLst/>
                    </a:prstGeom>
                    <a:noFill/>
                    <a:ln w="9525">
                      <a:noFill/>
                      <a:headEnd/>
                      <a:tailEnd/>
                    </a:ln>
                  </pic:spPr>
                </pic:pic>
              </a:graphicData>
            </a:graphic>
          </wp:inline>
        </w:drawing>
      </w:r>
    </w:p>
    <w:p>
      <w:pPr>
        <w:pStyle w:val="ImageCaption"/>
      </w:pPr>
      <w:r>
        <w:t xml:space="preserve">Brand-styled panel of Lewis electron-dot symbols for Na, Mg, C, N, O, F, and Ne; each element symbol is centered with dots placed one per side then paired, and each is labeled with its group number above and its valence-electron count below — Na has 1 dot, Mg has 2, C has 4, N has 5, O has 6, F has 7, and Ne has a full 8-dot ring; the figure title reads</w:t>
      </w:r>
      <w:r>
        <w:t xml:space="preserve"> </w:t>
      </w:r>
      <w:r>
        <w:t xml:space="preserve">“Lewis dot symbols: valence electrons follow the group number”</w:t>
      </w:r>
      <w:r>
        <w:t xml:space="preserve">.</w:t>
      </w:r>
    </w:p>
    <w:p>
      <w:pPr>
        <w:pStyle w:val="BodyText"/>
      </w:pPr>
      <w:r>
        <w:rPr>
          <w:b/>
          <w:bCs/>
        </w:rPr>
        <w:t xml:space="preserve">Sample teacher language:</w:t>
      </w:r>
    </w:p>
    <w:p>
      <w:pPr>
        <w:pStyle w:val="BlockText"/>
      </w:pPr>
      <w:r>
        <w:t xml:space="preserve">“Look at the two ends of this chart. Sodium — one single dot. Neon — eight dots, a complete ring all the way around. That one drawing is the whole story. Neon already has a full set of eight outer electrons, so it has nothing to gain by reacting. Sodium has one lonely dot, way out by itself — and it would</w:t>
      </w:r>
      <w:r>
        <w:t xml:space="preserve"> </w:t>
      </w:r>
      <w:r>
        <w:t xml:space="preserve">‘rather’</w:t>
      </w:r>
      <w:r>
        <w:t xml:space="preserve"> </w:t>
      </w:r>
      <w:r>
        <w:t xml:space="preserve">get rid of that one electron and reach a full shell. The reactivity you saw isn’t random. It’s written in the dots.”</w:t>
      </w:r>
    </w:p>
    <w:p>
      <w:pPr>
        <w:pStyle w:val="FirstParagraph"/>
      </w:pPr>
      <w:r>
        <w:rPr>
          <w:b/>
          <w:bCs/>
        </w:rPr>
        <w:t xml:space="preserve">Anticipated student responses:</w:t>
      </w:r>
    </w:p>
    <w:p>
      <w:pPr>
        <w:pStyle w:val="Compact"/>
        <w:numPr>
          <w:ilvl w:val="0"/>
          <w:numId w:val="1005"/>
        </w:numPr>
      </w:pPr>
      <w:r>
        <w:t xml:space="preserve">“So the dots are the electrons?”</w:t>
      </w:r>
      <w:r>
        <w:t xml:space="preserve"> </w:t>
      </w:r>
      <w:r>
        <w:t xml:space="preserve">— yes — specifically the outermost ones, the ones that do the bonding. We’ll name them in Phase 3.</w:t>
      </w:r>
    </w:p>
    <w:p>
      <w:pPr>
        <w:pStyle w:val="Compact"/>
        <w:numPr>
          <w:ilvl w:val="0"/>
          <w:numId w:val="1005"/>
        </w:numPr>
      </w:pPr>
      <w:r>
        <w:t xml:space="preserve">“Why does eight matter?”</w:t>
      </w:r>
      <w:r>
        <w:t xml:space="preserve"> </w:t>
      </w:r>
      <w:r>
        <w:t xml:space="preserve">— great question; eight is a full outer shell, the stable arrangement. That’s the rule we’ll uncover today.</w:t>
      </w:r>
    </w:p>
    <w:p>
      <w:pPr>
        <w:pStyle w:val="Compact"/>
        <w:numPr>
          <w:ilvl w:val="0"/>
          <w:numId w:val="1005"/>
        </w:numPr>
      </w:pPr>
      <w:r>
        <w:t xml:space="preserve">“Does every atom want eight?”</w:t>
      </w:r>
      <w:r>
        <w:t xml:space="preserve"> </w:t>
      </w:r>
      <w:r>
        <w:t xml:space="preserve">— almost; we’ll find the one big exception (hydrogen) when we build a molecule.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a simple dot diagram predict how molecules will form?</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dot panel. Then:</w:t>
      </w:r>
    </w:p>
    <w:p>
      <w:pPr>
        <w:pStyle w:val="BlockText"/>
      </w:pPr>
      <w:r>
        <w:t xml:space="preserve">“Turn to your partner: count the dots on carbon, then on oxygen, then look at the group numbers above them. Do you see a pattern between the group number and the number of dots? Try to state the rule in one sentence.”</w:t>
      </w:r>
    </w:p>
    <w:p>
      <w:pPr>
        <w:pStyle w:val="FirstParagraph"/>
      </w:pPr>
      <w:r>
        <w:t xml:space="preserve">Target insight (leave open if no one lands it yet): the number of dots equals the group number (Group 14 → 4 dots, Group 16 → 6 dots). The Periodic Table</w:t>
      </w:r>
      <w:r>
        <w:t xml:space="preserve"> </w:t>
      </w:r>
      <w:r>
        <w:rPr>
          <w:i/>
          <w:iCs/>
        </w:rPr>
        <w:t xml:space="preserve">tells you</w:t>
      </w:r>
      <w:r>
        <w:t xml:space="preserve"> </w:t>
      </w:r>
      <w:r>
        <w:t xml:space="preserve">the valence count. That pattern is what makes prediction possible — and we’ll name</w:t>
      </w:r>
      <w:r>
        <w:t xml:space="preserve"> </w:t>
      </w:r>
      <w:r>
        <w:t xml:space="preserve">“valence electrons”</w:t>
      </w:r>
      <w:r>
        <w:t xml:space="preserve"> </w:t>
      </w:r>
      <w:r>
        <w:t xml:space="preserve">formally in Phase 3.</w:t>
      </w:r>
    </w:p>
    <w:p>
      <w:r>
        <w:pict>
          <v:rect style="width:0;height:1.5pt" o:hralign="center" o:hrstd="t" o:hr="t"/>
        </w:pict>
      </w:r>
    </w:p>
    <w:bookmarkEnd w:id="21"/>
    <w:bookmarkEnd w:id="22"/>
    <w:bookmarkStart w:id="30" w:name="phase-2-explore-10-30-min"/>
    <w:p>
      <w:pPr>
        <w:pStyle w:val="Heading2"/>
      </w:pPr>
      <w:r>
        <w:t xml:space="preserve">Phase 2 · Explore</w:t>
      </w:r>
      <w:r>
        <w:t xml:space="preserve"> </w:t>
      </w:r>
      <w:r>
        <w:rPr>
          <w:i/>
          <w:iCs/>
        </w:rPr>
        <w:t xml:space="preserve">(10 – 30 min)</w:t>
      </w:r>
    </w:p>
    <w:bookmarkStart w:id="23" w:name="X83bb28a7b04ab535401fbcc007fcbafe711c139"/>
    <w:p>
      <w:pPr>
        <w:pStyle w:val="Heading3"/>
      </w:pPr>
      <w:r>
        <w:t xml:space="preserve">10–16 min · ABCs Activity — find the pattern before the vocabulary</w:t>
      </w:r>
    </w:p>
    <w:p>
      <w:pPr>
        <w:pStyle w:val="FirstParagraph"/>
      </w:pPr>
      <w:r>
        <w:rPr>
          <w:b/>
          <w:bCs/>
        </w:rPr>
        <w:t xml:space="preserve">Before any formal vocabulary is introduced</w:t>
      </w:r>
      <w:r>
        <w:t xml:space="preserve">, students discover the group-number → dot-count pattern by drawing, not by being told. Hand each student a mini-whiteboard and marker.</w:t>
      </w:r>
    </w:p>
    <w:p>
      <w:pPr>
        <w:pStyle w:val="BodyText"/>
      </w:pPr>
      <w:r>
        <w:rPr>
          <w:b/>
          <w:bCs/>
        </w:rPr>
        <w:t xml:space="preserve">Part 1 — Predict from the pattern:</w:t>
      </w:r>
    </w:p>
    <w:p>
      <w:pPr>
        <w:pStyle w:val="BlockText"/>
      </w:pPr>
      <w:r>
        <w:t xml:space="preserve">“Using only the panel on the board and the group numbers, predict how many dots each of these atoms should have. Don’t draw yet — just write the number: fluorine (Group 17), beryllium (Group 2), phosphorus (Group 15), argon (Group 18).”</w:t>
      </w:r>
    </w:p>
    <w:p>
      <w:pPr>
        <w:pStyle w:val="FirstParagraph"/>
      </w:pPr>
      <w:r>
        <w:rPr>
          <w:b/>
          <w:bCs/>
        </w:rPr>
        <w:t xml:space="preserve">Part 2 — Draw and check:</w:t>
      </w:r>
    </w:p>
    <w:p>
      <w:pPr>
        <w:pStyle w:val="BodyText"/>
      </w:pPr>
      <w:r>
        <w:t xml:space="preserve">Students draw the dot diagram for each atom on the whiteboard, placing dots one per side (top, bottom, left, right) before doubling up.</w:t>
      </w:r>
    </w:p>
    <w:p>
      <w:pPr>
        <w:pStyle w:val="BodyText"/>
      </w:pPr>
      <w:r>
        <w:rPr>
          <w:b/>
          <w:bCs/>
        </w:rPr>
        <w:t xml:space="preserve">Teacher facilitation language (circulate):</w:t>
      </w:r>
    </w:p>
    <w:p>
      <w:pPr>
        <w:pStyle w:val="BlockText"/>
      </w:pPr>
      <w:r>
        <w:t xml:space="preserve">“Where does the first dot go? Anywhere — but spread them out: one on top, one on the bottom, one left, one right</w:t>
      </w:r>
      <w:r>
        <w:t xml:space="preserve"> </w:t>
      </w:r>
      <w:r>
        <w:rPr>
          <w:i/>
          <w:iCs/>
        </w:rPr>
        <w:t xml:space="preserve">before</w:t>
      </w:r>
      <w:r>
        <w:t xml:space="preserve"> </w:t>
      </w:r>
      <w:r>
        <w:t xml:space="preserve">you put a second dot on any side. That spacing isn’t decoration; it shows which electrons are alone and available to bond.”</w:t>
      </w:r>
    </w:p>
    <w:p>
      <w:pPr>
        <w:pStyle w:val="BlockText"/>
      </w:pPr>
      <w:r>
        <w:t xml:space="preserve">“Check fluorine against the panel. Seven dots: three sides have a pair, one side has a single. That single dot is the one fluorine uses to bond. Circle it.”</w:t>
      </w:r>
    </w:p>
    <w:p>
      <w:pPr>
        <w:pStyle w:val="FirstParagraph"/>
      </w:pPr>
      <w:r>
        <w:rPr>
          <w:b/>
          <w:bCs/>
        </w:rPr>
        <w:t xml:space="preserve">Anticipated student responses during ABCs:</w:t>
      </w:r>
    </w:p>
    <w:p>
      <w:pPr>
        <w:pStyle w:val="Compact"/>
        <w:numPr>
          <w:ilvl w:val="0"/>
          <w:numId w:val="1006"/>
        </w:numPr>
      </w:pPr>
      <w:r>
        <w:t xml:space="preserve">“Do I just count the group number?”</w:t>
      </w:r>
      <w:r>
        <w:t xml:space="preserve"> </w:t>
      </w:r>
      <w:r>
        <w:t xml:space="preserve">— for main-group elements, yes — that’s the pattern you just found. Group 17 → 7 dots.</w:t>
      </w:r>
    </w:p>
    <w:p>
      <w:pPr>
        <w:pStyle w:val="Compact"/>
        <w:numPr>
          <w:ilvl w:val="0"/>
          <w:numId w:val="1006"/>
        </w:numPr>
      </w:pPr>
      <w:r>
        <w:t xml:space="preserve">“I put all my dots on one side.”</w:t>
      </w:r>
      <w:r>
        <w:t xml:space="preserve"> </w:t>
      </w:r>
      <w:r>
        <w:t xml:space="preserve">— redirect: spread them one per side first. The arrangement shows how many</w:t>
      </w:r>
      <w:r>
        <w:t xml:space="preserve"> </w:t>
      </w:r>
      <w:r>
        <w:rPr>
          <w:i/>
          <w:iCs/>
        </w:rPr>
        <w:t xml:space="preserve">unpaired</w:t>
      </w:r>
      <w:r>
        <w:t xml:space="preserve"> </w:t>
      </w:r>
      <w:r>
        <w:t xml:space="preserve">electrons are available to bond.</w:t>
      </w:r>
    </w:p>
    <w:p>
      <w:pPr>
        <w:pStyle w:val="Compact"/>
        <w:numPr>
          <w:ilvl w:val="0"/>
          <w:numId w:val="1006"/>
        </w:numPr>
      </w:pPr>
      <w:r>
        <w:t xml:space="preserve">“Argon has eight — is that like neon?”</w:t>
      </w:r>
      <w:r>
        <w:t xml:space="preserve"> </w:t>
      </w:r>
      <w:r>
        <w:t xml:space="preserve">— exactly; both are Group 18, both have a full set of eight. Hold that thought — it explains why they don’t react.</w:t>
      </w:r>
    </w:p>
    <w:bookmarkEnd w:id="23"/>
    <w:bookmarkStart w:id="27" w:name="X460ca44bf4c6d74edbae7679a13c7c1efbe22a1"/>
    <w:p>
      <w:pPr>
        <w:pStyle w:val="Heading3"/>
      </w:pPr>
      <w:r>
        <w:t xml:space="preserve">16–24 min · Initial Model — build your first molecule</w:t>
      </w:r>
    </w:p>
    <w:p>
      <w:pPr>
        <w:pStyle w:val="FirstParagraph"/>
      </w:pPr>
      <w:r>
        <w:rPr>
          <w:b/>
          <w:bCs/>
        </w:rPr>
        <w:t xml:space="preserve">Prompt on the board:</w:t>
      </w:r>
    </w:p>
    <w:p>
      <w:pPr>
        <w:pStyle w:val="BlockText"/>
      </w:pPr>
      <w:r>
        <w:rPr>
          <w:i/>
          <w:iCs/>
        </w:rPr>
        <w:t xml:space="preserve">“Before we name the rule: here are two hydrogen atoms (1 dot each) and one oxygen atom (6 dots). On your whiteboard, arrange them so that — by sharing electrons — oxygen ends up surrounded by 8 dots and each hydrogen ends up with 2. Draw the finished arrangement. This molecule is water, H₂O.”</w:t>
      </w:r>
    </w:p>
    <w:p>
      <w:pPr>
        <w:pStyle w:val="FirstParagraph"/>
      </w:pPr>
      <w:r>
        <w:t xml:space="preserve">Students work individually for 3–4 minutes, then compare with a partner. Project the water build figure once a few groups have attempted it.</w:t>
      </w:r>
    </w:p>
    <w:p>
      <w:pPr>
        <w:pStyle w:val="CaptionedFigure"/>
      </w:pPr>
      <w:r>
        <w:drawing>
          <wp:inline>
            <wp:extent cx="6121400" cy="2472565"/>
            <wp:effectExtent b="0" l="0" r="0" t="0"/>
            <wp:docPr descr="Two-panel brand-styled figure titled “Building a molecule: the octet rule for water (H₂O)”. Step 1 shows three separate atoms — H with 1 dot, O with 6 dots, H with 1 dot — and the caption “1 + 6 + 1 = 8 valence electrons total”. Step 2 shows the assembled H₂O molecule: a central O bonded to two H atoms by shared (bonding) pairs drawn as lines, with two lone pairs of dots on the oxygen; arrows label the “bonding (shared) pair” and the “lone pairs”, and the caption reads “O is surrounded by 8 e⁻ (octet); each H has 2 e⁻”." title="" id="25" name="Picture"/>
            <a:graphic>
              <a:graphicData uri="http://schemas.openxmlformats.org/drawingml/2006/picture">
                <pic:pic>
                  <pic:nvPicPr>
                    <pic:cNvPr descr="figures/lewis_water_octet.png" id="26" name="Picture"/>
                    <pic:cNvPicPr>
                      <a:picLocks noChangeArrowheads="1" noChangeAspect="1"/>
                    </pic:cNvPicPr>
                  </pic:nvPicPr>
                  <pic:blipFill>
                    <a:blip r:embed="rId24"/>
                    <a:stretch>
                      <a:fillRect/>
                    </a:stretch>
                  </pic:blipFill>
                  <pic:spPr bwMode="auto">
                    <a:xfrm>
                      <a:off x="0" y="0"/>
                      <a:ext cx="6121400" cy="2472565"/>
                    </a:xfrm>
                    <a:prstGeom prst="rect">
                      <a:avLst/>
                    </a:prstGeom>
                    <a:noFill/>
                    <a:ln w="9525">
                      <a:noFill/>
                      <a:headEnd/>
                      <a:tailEnd/>
                    </a:ln>
                  </pic:spPr>
                </pic:pic>
              </a:graphicData>
            </a:graphic>
          </wp:inline>
        </w:drawing>
      </w:r>
    </w:p>
    <w:p>
      <w:pPr>
        <w:pStyle w:val="ImageCaption"/>
      </w:pPr>
      <w:r>
        <w:t xml:space="preserve">Two-panel brand-styled figure titled</w:t>
      </w:r>
      <w:r>
        <w:t xml:space="preserve"> </w:t>
      </w:r>
      <w:r>
        <w:t xml:space="preserve">“Building a molecule: the octet rule for water (H₂O)”</w:t>
      </w:r>
      <w:r>
        <w:t xml:space="preserve">. Step 1 shows three separate atoms — H with 1 dot, O with 6 dots, H with 1 dot — and the caption</w:t>
      </w:r>
      <w:r>
        <w:t xml:space="preserve"> </w:t>
      </w:r>
      <w:r>
        <w:t xml:space="preserve">“1 + 6 + 1 = 8 valence electrons total”</w:t>
      </w:r>
      <w:r>
        <w:t xml:space="preserve">. Step 2 shows the assembled H₂O molecule: a central O bonded to two H atoms by shared (bonding) pairs drawn as lines, with two lone pairs of dots on the oxygen; arrows label the</w:t>
      </w:r>
      <w:r>
        <w:t xml:space="preserve"> </w:t>
      </w:r>
      <w:r>
        <w:t xml:space="preserve">“bonding (shared) pair”</w:t>
      </w:r>
      <w:r>
        <w:t xml:space="preserve"> </w:t>
      </w:r>
      <w:r>
        <w:t xml:space="preserve">and the</w:t>
      </w:r>
      <w:r>
        <w:t xml:space="preserve"> </w:t>
      </w:r>
      <w:r>
        <w:t xml:space="preserve">“lone pairs”</w:t>
      </w:r>
      <w:r>
        <w:t xml:space="preserve">, and the caption reads</w:t>
      </w:r>
      <w:r>
        <w:t xml:space="preserve"> </w:t>
      </w:r>
      <w:r>
        <w:t xml:space="preserve">“O is surrounded by 8 e⁻ (octet); each H has 2 e⁻”</w:t>
      </w:r>
      <w:r>
        <w:t xml:space="preserve">.</w:t>
      </w:r>
    </w:p>
    <w:p>
      <w:pPr>
        <w:pStyle w:val="BodyText"/>
      </w:pPr>
      <w:r>
        <w:rPr>
          <w:b/>
          <w:bCs/>
        </w:rPr>
        <w:t xml:space="preserve">Teacher facilitation language:</w:t>
      </w:r>
    </w:p>
    <w:p>
      <w:pPr>
        <w:pStyle w:val="BlockText"/>
      </w:pPr>
      <w:r>
        <w:t xml:space="preserve">“Count the electrons around oxygen in your finished drawing. Two shared pairs (one with each hydrogen) plus two pairs that stay on oxygen alone — that’s 2 + 2 + 2 + 2 = 8. Oxygen now has a full outer set, just like neon had. Each hydrogen is sharing one pair, so each hydrogen sees 2 electrons. Everybody’s happy.”</w:t>
      </w:r>
    </w:p>
    <w:p>
      <w:pPr>
        <w:pStyle w:val="BlockText"/>
      </w:pPr>
      <w:r>
        <w:t xml:space="preserve">“Notice what sharing did: nobody gained or lost electrons outright — they pooled them. The two hydrogens each brought one dot, oxygen brought six, and by sharing, all three atoms reach a stable arrangement.”</w:t>
      </w:r>
    </w:p>
    <w:p>
      <w:pPr>
        <w:pStyle w:val="FirstParagraph"/>
      </w:pPr>
      <w:r>
        <w:rPr>
          <w:b/>
          <w:bCs/>
        </w:rPr>
        <w:t xml:space="preserve">Anticipated student responses:</w:t>
      </w:r>
    </w:p>
    <w:p>
      <w:pPr>
        <w:pStyle w:val="Compact"/>
        <w:numPr>
          <w:ilvl w:val="0"/>
          <w:numId w:val="1007"/>
        </w:numPr>
      </w:pPr>
      <w:r>
        <w:t xml:space="preserve">“I gave oxygen all the electrons and left hydrogen with none.”</w:t>
      </w:r>
      <w:r>
        <w:t xml:space="preserve"> </w:t>
      </w:r>
      <w:r>
        <w:t xml:space="preserve">— redirect: in water the electrons are</w:t>
      </w:r>
      <w:r>
        <w:t xml:space="preserve"> </w:t>
      </w:r>
      <w:r>
        <w:rPr>
          <w:i/>
          <w:iCs/>
        </w:rPr>
        <w:t xml:space="preserve">shared</w:t>
      </w:r>
      <w:r>
        <w:t xml:space="preserve">, not handed over. Each bond is a pair that both atoms count.</w:t>
      </w:r>
    </w:p>
    <w:p>
      <w:pPr>
        <w:pStyle w:val="Compact"/>
        <w:numPr>
          <w:ilvl w:val="0"/>
          <w:numId w:val="1007"/>
        </w:numPr>
      </w:pPr>
      <w:r>
        <w:t xml:space="preserve">“I only got 6 around oxygen.”</w:t>
      </w:r>
      <w:r>
        <w:t xml:space="preserve"> </w:t>
      </w:r>
      <w:r>
        <w:t xml:space="preserve">— ask: did you count the two shared pairs</w:t>
      </w:r>
      <w:r>
        <w:t xml:space="preserve"> </w:t>
      </w:r>
      <w:r>
        <w:rPr>
          <w:i/>
          <w:iCs/>
        </w:rPr>
        <w:t xml:space="preserve">and</w:t>
      </w:r>
      <w:r>
        <w:t xml:space="preserve"> </w:t>
      </w:r>
      <w:r>
        <w:t xml:space="preserve">the two lone pairs? The shared pairs count for oxygen too.</w:t>
      </w:r>
    </w:p>
    <w:p>
      <w:pPr>
        <w:pStyle w:val="Compact"/>
        <w:numPr>
          <w:ilvl w:val="0"/>
          <w:numId w:val="1007"/>
        </w:numPr>
      </w:pPr>
      <w:r>
        <w:t xml:space="preserve">“Why does hydrogen only get 2 and not 8?”</w:t>
      </w:r>
      <w:r>
        <w:t xml:space="preserve"> </w:t>
      </w:r>
      <w:r>
        <w:t xml:space="preserve">— hydrogen’s outer shell is full at 2 (it’s the smallest atom). Hold that — it’s the one exception to</w:t>
      </w:r>
      <w:r>
        <w:t xml:space="preserve"> </w:t>
      </w:r>
      <w:r>
        <w:t xml:space="preserve">“eight.”</w:t>
      </w:r>
    </w:p>
    <w:bookmarkEnd w:id="27"/>
    <w:bookmarkStart w:id="28" w:name="Xfdd5633c11d62df0d7b797351fcab557f5cf7cc"/>
    <w:p>
      <w:pPr>
        <w:pStyle w:val="Heading3"/>
      </w:pPr>
      <w:r>
        <w:t xml:space="preserve">24–30 min · Investigation — drawing practice + first round of Lewis Pictionary</w:t>
      </w:r>
    </w:p>
    <w:p>
      <w:pPr>
        <w:pStyle w:val="FirstParagraph"/>
      </w:pPr>
      <w:r>
        <w:t xml:space="preserve">Groups of three or four. Each student completes the structured drawing set on the worksheet individually, then the group plays a warm-up round of</w:t>
      </w:r>
      <w:r>
        <w:t xml:space="preserve"> </w:t>
      </w:r>
      <w:r>
        <w:rPr>
          <w:b/>
          <w:bCs/>
        </w:rPr>
        <w:t xml:space="preserve">Lewis Pictionary</w:t>
      </w:r>
      <w:r>
        <w:t xml:space="preserve">: one student draws a dot diagram from an index card while the others race to name the atom and its group number.</w:t>
      </w:r>
    </w:p>
    <w:p>
      <w:pPr>
        <w:pStyle w:val="BodyText"/>
      </w:pPr>
      <w:r>
        <w:rPr>
          <w:b/>
          <w:bCs/>
        </w:rPr>
        <w:t xml:space="preserve">Practice set (on the worksheet / board):</w:t>
      </w:r>
    </w:p>
    <w:p>
      <w:pPr>
        <w:pStyle w:val="BodyText"/>
      </w:pPr>
      <w:r>
        <w:t xml:space="preserve">Draw the Lewis dot diagram for each atom. State the valence-electron count from the group number.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Atom</w:t>
            </w:r>
          </w:p>
        </w:tc>
        <w:tc>
          <w:tcPr/>
          <w:p>
            <w:pPr>
              <w:pStyle w:val="Compact"/>
            </w:pPr>
            <w:r>
              <w:t xml:space="preserve">Group</w:t>
            </w:r>
          </w:p>
        </w:tc>
        <w:tc>
          <w:tcPr/>
          <w:p>
            <w:pPr>
              <w:pStyle w:val="Compact"/>
            </w:pPr>
            <w:r>
              <w:t xml:space="preserve">Valence e⁻</w:t>
            </w:r>
          </w:p>
        </w:tc>
        <w:tc>
          <w:tcPr/>
          <w:p>
            <w:pPr>
              <w:pStyle w:val="Compact"/>
            </w:pPr>
            <w:r>
              <w:t xml:space="preserve">Dots arranged…</w:t>
            </w:r>
          </w:p>
        </w:tc>
      </w:tr>
      <w:tr>
        <w:tc>
          <w:tcPr/>
          <w:p>
            <w:pPr>
              <w:pStyle w:val="Compact"/>
            </w:pPr>
            <w:r>
              <w:t xml:space="preserve">H</w:t>
            </w:r>
          </w:p>
        </w:tc>
        <w:tc>
          <w:tcPr/>
          <w:p>
            <w:pPr>
              <w:pStyle w:val="Compact"/>
            </w:pPr>
            <w:r>
              <w:t xml:space="preserve">1</w:t>
            </w:r>
          </w:p>
        </w:tc>
        <w:tc>
          <w:tcPr/>
          <w:p>
            <w:pPr>
              <w:pStyle w:val="Compact"/>
            </w:pPr>
            <w:r>
              <w:t xml:space="preserve">1</w:t>
            </w:r>
          </w:p>
        </w:tc>
        <w:tc>
          <w:tcPr/>
          <w:p>
            <w:pPr>
              <w:pStyle w:val="Compact"/>
            </w:pPr>
            <w:r>
              <w:t xml:space="preserve">one single dot</w:t>
            </w:r>
          </w:p>
        </w:tc>
      </w:tr>
      <w:tr>
        <w:tc>
          <w:tcPr/>
          <w:p>
            <w:pPr>
              <w:pStyle w:val="Compact"/>
            </w:pPr>
            <w:r>
              <w:t xml:space="preserve">C</w:t>
            </w:r>
          </w:p>
        </w:tc>
        <w:tc>
          <w:tcPr/>
          <w:p>
            <w:pPr>
              <w:pStyle w:val="Compact"/>
            </w:pPr>
            <w:r>
              <w:t xml:space="preserve">14</w:t>
            </w:r>
          </w:p>
        </w:tc>
        <w:tc>
          <w:tcPr/>
          <w:p>
            <w:pPr>
              <w:pStyle w:val="Compact"/>
            </w:pPr>
            <w:r>
              <w:t xml:space="preserve">4</w:t>
            </w:r>
          </w:p>
        </w:tc>
        <w:tc>
          <w:tcPr/>
          <w:p>
            <w:pPr>
              <w:pStyle w:val="Compact"/>
            </w:pPr>
            <w:r>
              <w:t xml:space="preserve">four singles, one per side</w:t>
            </w:r>
          </w:p>
        </w:tc>
      </w:tr>
      <w:tr>
        <w:tc>
          <w:tcPr/>
          <w:p>
            <w:pPr>
              <w:pStyle w:val="Compact"/>
            </w:pPr>
            <w:r>
              <w:t xml:space="preserve">N</w:t>
            </w:r>
          </w:p>
        </w:tc>
        <w:tc>
          <w:tcPr/>
          <w:p>
            <w:pPr>
              <w:pStyle w:val="Compact"/>
            </w:pPr>
            <w:r>
              <w:t xml:space="preserve">15</w:t>
            </w:r>
          </w:p>
        </w:tc>
        <w:tc>
          <w:tcPr/>
          <w:p>
            <w:pPr>
              <w:pStyle w:val="Compact"/>
            </w:pPr>
            <w:r>
              <w:t xml:space="preserve">5</w:t>
            </w:r>
          </w:p>
        </w:tc>
        <w:tc>
          <w:tcPr/>
          <w:p>
            <w:pPr>
              <w:pStyle w:val="Compact"/>
            </w:pPr>
            <w:r>
              <w:t xml:space="preserve">three singles + one pair</w:t>
            </w:r>
          </w:p>
        </w:tc>
      </w:tr>
      <w:tr>
        <w:tc>
          <w:tcPr/>
          <w:p>
            <w:pPr>
              <w:pStyle w:val="Compact"/>
            </w:pPr>
            <w:r>
              <w:t xml:space="preserve">O</w:t>
            </w:r>
          </w:p>
        </w:tc>
        <w:tc>
          <w:tcPr/>
          <w:p>
            <w:pPr>
              <w:pStyle w:val="Compact"/>
            </w:pPr>
            <w:r>
              <w:t xml:space="preserve">16</w:t>
            </w:r>
          </w:p>
        </w:tc>
        <w:tc>
          <w:tcPr/>
          <w:p>
            <w:pPr>
              <w:pStyle w:val="Compact"/>
            </w:pPr>
            <w:r>
              <w:t xml:space="preserve">6</w:t>
            </w:r>
          </w:p>
        </w:tc>
        <w:tc>
          <w:tcPr/>
          <w:p>
            <w:pPr>
              <w:pStyle w:val="Compact"/>
            </w:pPr>
            <w:r>
              <w:t xml:space="preserve">two singles + two pairs</w:t>
            </w:r>
          </w:p>
        </w:tc>
      </w:tr>
      <w:tr>
        <w:tc>
          <w:tcPr/>
          <w:p>
            <w:pPr>
              <w:pStyle w:val="Compact"/>
            </w:pPr>
            <w:r>
              <w:t xml:space="preserve">F</w:t>
            </w:r>
          </w:p>
        </w:tc>
        <w:tc>
          <w:tcPr/>
          <w:p>
            <w:pPr>
              <w:pStyle w:val="Compact"/>
            </w:pPr>
            <w:r>
              <w:t xml:space="preserve">17</w:t>
            </w:r>
          </w:p>
        </w:tc>
        <w:tc>
          <w:tcPr/>
          <w:p>
            <w:pPr>
              <w:pStyle w:val="Compact"/>
            </w:pPr>
            <w:r>
              <w:t xml:space="preserve">7</w:t>
            </w:r>
          </w:p>
        </w:tc>
        <w:tc>
          <w:tcPr/>
          <w:p>
            <w:pPr>
              <w:pStyle w:val="Compact"/>
            </w:pPr>
            <w:r>
              <w:t xml:space="preserve">one single + three pairs</w:t>
            </w:r>
          </w:p>
        </w:tc>
      </w:tr>
      <w:tr>
        <w:tc>
          <w:tcPr/>
          <w:p>
            <w:pPr>
              <w:pStyle w:val="Compact"/>
            </w:pPr>
            <w:r>
              <w:t xml:space="preserve">Ne</w:t>
            </w:r>
          </w:p>
        </w:tc>
        <w:tc>
          <w:tcPr/>
          <w:p>
            <w:pPr>
              <w:pStyle w:val="Compact"/>
            </w:pPr>
            <w:r>
              <w:t xml:space="preserve">18</w:t>
            </w:r>
          </w:p>
        </w:tc>
        <w:tc>
          <w:tcPr/>
          <w:p>
            <w:pPr>
              <w:pStyle w:val="Compact"/>
            </w:pPr>
            <w:r>
              <w:t xml:space="preserve">8</w:t>
            </w:r>
          </w:p>
        </w:tc>
        <w:tc>
          <w:tcPr/>
          <w:p>
            <w:pPr>
              <w:pStyle w:val="Compact"/>
            </w:pPr>
            <w:r>
              <w:t xml:space="preserve">four pairs (full octet)</w:t>
            </w:r>
          </w:p>
        </w:tc>
      </w:tr>
    </w:tbl>
    <w:p>
      <w:pPr>
        <w:pStyle w:val="BodyText"/>
      </w:pPr>
      <w:r>
        <w:t xml:space="preserve">Then</w:t>
      </w:r>
      <w:r>
        <w:t xml:space="preserve"> </w:t>
      </w:r>
      <w:r>
        <w:rPr>
          <w:b/>
          <w:bCs/>
        </w:rPr>
        <w:t xml:space="preserve">build the diatomic F₂:</w:t>
      </w:r>
      <w:r>
        <w:t xml:space="preserve"> </w:t>
      </w:r>
      <w:r>
        <w:t xml:space="preserve">two fluorine atoms each have one unpaired dot; they share that pair to form a single bond, and each fluorine ends up with a full octet (one shared pair + three lone pairs = 8).</w:t>
      </w:r>
    </w:p>
    <w:p>
      <w:pPr>
        <w:pStyle w:val="BodyText"/>
      </w:pPr>
      <w:r>
        <w:rPr>
          <w:b/>
          <w:bCs/>
        </w:rPr>
        <w:t xml:space="preserve">Teacher facilitation prompts (circulate):</w:t>
      </w:r>
    </w:p>
    <w:p>
      <w:pPr>
        <w:pStyle w:val="BlockText"/>
      </w:pPr>
      <w:r>
        <w:t xml:space="preserve">“In Pictionary, when you draw five dots, what’s the give-away? Three singles and a pair means five valence electrons — Group 15 — nitrogen or phosphorus. The dots</w:t>
      </w:r>
      <w:r>
        <w:t xml:space="preserve"> </w:t>
      </w:r>
      <w:r>
        <w:rPr>
          <w:i/>
          <w:iCs/>
        </w:rPr>
        <w:t xml:space="preserve">are</w:t>
      </w:r>
      <w:r>
        <w:t xml:space="preserve"> </w:t>
      </w:r>
      <w:r>
        <w:t xml:space="preserve">the clue.”</w:t>
      </w:r>
    </w:p>
    <w:p>
      <w:pPr>
        <w:pStyle w:val="BlockText"/>
      </w:pPr>
      <w:r>
        <w:t xml:space="preserve">“For F₂: each fluorine had seven dots, one of them unpaired. When the two unpaired dots come together as a shared pair, count again — each fluorine now sees eight. That shared pair is the bond.”</w:t>
      </w:r>
    </w:p>
    <w:p>
      <w:pPr>
        <w:pStyle w:val="FirstParagraph"/>
      </w:pPr>
      <w:r>
        <w:rPr>
          <w:b/>
          <w:bCs/>
        </w:rPr>
        <w:t xml:space="preserve">Anticipated student responses:</w:t>
      </w:r>
    </w:p>
    <w:p>
      <w:pPr>
        <w:pStyle w:val="Compact"/>
        <w:numPr>
          <w:ilvl w:val="0"/>
          <w:numId w:val="1008"/>
        </w:numPr>
      </w:pPr>
      <w:r>
        <w:t xml:space="preserve">“Pictionary is too easy once you know the pattern.”</w:t>
      </w:r>
      <w:r>
        <w:t xml:space="preserve"> </w:t>
      </w:r>
      <w:r>
        <w:t xml:space="preserve">— perfect — that means the pattern is locked in. Bump them to the extension: draw a molecule and have the group name it.</w:t>
      </w:r>
    </w:p>
    <w:p>
      <w:pPr>
        <w:pStyle w:val="Compact"/>
        <w:numPr>
          <w:ilvl w:val="0"/>
          <w:numId w:val="1008"/>
        </w:numPr>
      </w:pPr>
      <w:r>
        <w:t xml:space="preserve">On F₂:</w:t>
      </w:r>
      <w:r>
        <w:t xml:space="preserve"> </w:t>
      </w:r>
      <w:r>
        <w:t xml:space="preserve">“Both fluorines still look like they have seven.”</w:t>
      </w:r>
      <w:r>
        <w:t xml:space="preserve"> </w:t>
      </w:r>
      <w:r>
        <w:t xml:space="preserve">— count the shared pair for</w:t>
      </w:r>
      <w:r>
        <w:t xml:space="preserve"> </w:t>
      </w:r>
      <w:r>
        <w:rPr>
          <w:i/>
          <w:iCs/>
        </w:rPr>
        <w:t xml:space="preserve">both</w:t>
      </w:r>
      <w:r>
        <w:t xml:space="preserve"> </w:t>
      </w:r>
      <w:r>
        <w:t xml:space="preserve">atoms. The pair in the middle belongs to each fluorine’s count.</w:t>
      </w:r>
    </w:p>
    <w:p>
      <w:pPr>
        <w:pStyle w:val="Compact"/>
        <w:numPr>
          <w:ilvl w:val="0"/>
          <w:numId w:val="1008"/>
        </w:numPr>
      </w:pPr>
      <w:r>
        <w:t xml:space="preserve">“Can two atoms share more than one pair?”</w:t>
      </w:r>
      <w:r>
        <w:t xml:space="preserve"> </w:t>
      </w:r>
      <w:r>
        <w:t xml:space="preserve">— yes (that’s a double or triple bond, like in O₂ or N₂) — flag it as the extension; today we focus on single shared pairs.</w:t>
      </w:r>
    </w:p>
    <w:bookmarkEnd w:id="28"/>
    <w:bookmarkStart w:id="29" w:name="min-reconnect-surface-the-method"/>
    <w:p>
      <w:pPr>
        <w:pStyle w:val="Heading3"/>
      </w:pPr>
      <w:r>
        <w:t xml:space="preserve">28–30 min · Reconnect + surface the method</w:t>
      </w:r>
    </w:p>
    <w:p>
      <w:pPr>
        <w:pStyle w:val="FirstParagraph"/>
      </w:pPr>
      <w:r>
        <w:t xml:space="preserve">Bring groups back together. Ask one group to draw the F₂ structure on the board. Ask the class:</w:t>
      </w:r>
    </w:p>
    <w:p>
      <w:pPr>
        <w:pStyle w:val="BlockText"/>
      </w:pPr>
      <w:r>
        <w:t xml:space="preserve">“What did every atom in every molecule today have in common once it was bonded? Count the electrons around each one.”</w:t>
      </w:r>
    </w:p>
    <w:p>
      <w:pPr>
        <w:pStyle w:val="FirstParagraph"/>
      </w:pPr>
      <w:r>
        <w:t xml:space="preserve">Surface the key idea: every main-group atom ended up surrounded by</w:t>
      </w:r>
      <w:r>
        <w:t xml:space="preserve"> </w:t>
      </w:r>
      <w:r>
        <w:rPr>
          <w:b/>
          <w:bCs/>
        </w:rPr>
        <w:t xml:space="preserve">eight</w:t>
      </w:r>
      <w:r>
        <w:t xml:space="preserve"> </w:t>
      </w:r>
      <w:r>
        <w:t xml:space="preserve">electrons (or</w:t>
      </w:r>
      <w:r>
        <w:t xml:space="preserve"> </w:t>
      </w:r>
      <w:r>
        <w:rPr>
          <w:b/>
          <w:bCs/>
        </w:rPr>
        <w:t xml:space="preserve">two</w:t>
      </w:r>
      <w:r>
        <w:t xml:space="preserve"> </w:t>
      </w:r>
      <w:r>
        <w:t xml:space="preserve">for hydrogen). Atoms bond — by sharing, giving, or taking electrons — specifically in order to reach that full-shell arrangement. The dot diagram lets you predict</w:t>
      </w:r>
      <w:r>
        <w:t xml:space="preserve"> </w:t>
      </w:r>
      <w:r>
        <w:rPr>
          <w:i/>
          <w:iCs/>
        </w:rPr>
        <w:t xml:space="preserve">how many</w:t>
      </w:r>
      <w:r>
        <w:t xml:space="preserve"> </w:t>
      </w:r>
      <w:r>
        <w:t xml:space="preserve">bonds an atom needs by counting how many electrons it is short of eight.</w:t>
      </w:r>
    </w:p>
    <w:p>
      <w:r>
        <w:pict>
          <v:rect style="width:0;height:1.5pt" o:hralign="center" o:hrstd="t" o:hr="t"/>
        </w:pict>
      </w:r>
    </w:p>
    <w:bookmarkEnd w:id="29"/>
    <w:bookmarkEnd w:id="30"/>
    <w:bookmarkStart w:id="33" w:name="phase-3-explain-30-36-min"/>
    <w:p>
      <w:pPr>
        <w:pStyle w:val="Heading2"/>
      </w:pPr>
      <w:r>
        <w:t xml:space="preserve">Phase 3 · Explain</w:t>
      </w:r>
      <w:r>
        <w:t xml:space="preserve"> </w:t>
      </w:r>
      <w:r>
        <w:rPr>
          <w:i/>
          <w:iCs/>
        </w:rPr>
        <w:t xml:space="preserve">(30 – 36 min)</w:t>
      </w:r>
    </w:p>
    <w:bookmarkStart w:id="31" w:name="min-turn-and-talk-2-class-consensus"/>
    <w:p>
      <w:pPr>
        <w:pStyle w:val="Heading3"/>
      </w:pPr>
      <w:r>
        <w:t xml:space="preserve">30–33 min · Turn-and-Talk #2 + class consensus</w:t>
      </w:r>
    </w:p>
    <w:p>
      <w:pPr>
        <w:pStyle w:val="BlockText"/>
      </w:pPr>
      <w:r>
        <w:t xml:space="preserve">“Look at your Pictionary cards and your F₂ drawing. Turn to your partner: neon has eight dots and won’t bond; fluorine has seven and bonds eagerly. In one sentence, what is the connection between</w:t>
      </w:r>
      <w:r>
        <w:t xml:space="preserve"> </w:t>
      </w:r>
      <w:r>
        <w:rPr>
          <w:i/>
          <w:iCs/>
        </w:rPr>
        <w:t xml:space="preserve">how many dots an atom has</w:t>
      </w:r>
      <w:r>
        <w:t xml:space="preserve"> </w:t>
      </w:r>
      <w:r>
        <w:t xml:space="preserve">and</w:t>
      </w:r>
      <w:r>
        <w:t xml:space="preserve"> </w:t>
      </w:r>
      <w:r>
        <w:rPr>
          <w:i/>
          <w:iCs/>
        </w:rPr>
        <w:t xml:space="preserve">how badly it wants to bond?</w:t>
      </w:r>
      <w:r>
        <w:t xml:space="preserve">”</w:t>
      </w:r>
    </w:p>
    <w:p>
      <w:pPr>
        <w:pStyle w:val="FirstParagraph"/>
      </w:pPr>
      <w:r>
        <w:t xml:space="preserve">Target consensus: an atom bonds in order to reach a full outer shell of eight electrons. The further it is from eight, the more it</w:t>
      </w:r>
      <w:r>
        <w:t xml:space="preserve"> </w:t>
      </w:r>
      <w:r>
        <w:t xml:space="preserve">‘needs’</w:t>
      </w:r>
      <w:r>
        <w:t xml:space="preserve"> </w:t>
      </w:r>
      <w:r>
        <w:t xml:space="preserve">to react; an atom already at eight (a noble gas) has no reason to bond. The dot count predicts the bonding behavior.</w:t>
      </w:r>
    </w:p>
    <w:p>
      <w:pPr>
        <w:pStyle w:val="BlockText"/>
      </w:pPr>
      <w:r>
        <w:t xml:space="preserve">“If carbon has four dots, how many electrons does it need to reach eight, and what does that predict about how many bonds carbon forms?”</w:t>
      </w:r>
    </w:p>
    <w:p>
      <w:pPr>
        <w:pStyle w:val="FirstParagraph"/>
      </w:pPr>
      <w:r>
        <w:t xml:space="preserve">Target: carbon is four short of eight, so it forms four bonds — exactly why carbon sits at the center of so many molecules. The diagram predicted it before we ran any reaction.</w:t>
      </w:r>
    </w:p>
    <w:bookmarkEnd w:id="31"/>
    <w:bookmarkStart w:id="32"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drawing all period. The dots you’ve been counting — the outermost electrons, the ones that do all the bonding — are the</w:t>
      </w:r>
      <w:r>
        <w:t xml:space="preserve"> </w:t>
      </w:r>
      <w:r>
        <w:rPr>
          <w:b/>
          <w:bCs/>
        </w:rPr>
        <w:t xml:space="preserve">valence electrons</w:t>
      </w:r>
      <w:r>
        <w:t xml:space="preserve">. For a main-group atom, the number of valence electrons equals its group number. The drawing itself — the element symbol with its valence electrons shown as dots around the four sides — is a</w:t>
      </w:r>
      <w:r>
        <w:t xml:space="preserve"> </w:t>
      </w:r>
      <w:r>
        <w:rPr>
          <w:b/>
          <w:bCs/>
        </w:rPr>
        <w:t xml:space="preserve">Lewis dot diagram</w:t>
      </w:r>
      <w:r>
        <w:t xml:space="preserve"> </w:t>
      </w:r>
      <w:r>
        <w:t xml:space="preserve">(also called an electron-dot diagram). And the rule that drove every molecule we built — that atoms gain, lose, or share electrons until they are surrounded by eight valence electrons — is the</w:t>
      </w:r>
      <w:r>
        <w:t xml:space="preserve"> </w:t>
      </w:r>
      <w:r>
        <w:rPr>
          <w:b/>
          <w:bCs/>
        </w:rPr>
        <w:t xml:space="preserve">octet rule</w:t>
      </w:r>
      <w:r>
        <w:t xml:space="preserve">. The one exception is hydrogen, whose outer shell is full at two.”</w:t>
      </w:r>
    </w:p>
    <w:p>
      <w:pPr>
        <w:pStyle w:val="BlockText"/>
      </w:pPr>
      <w:r>
        <w:t xml:space="preserve">“Here is the pattern in one line: a Lewis dot diagram shows the valence electrons, and the octet rule tells you what the atom will do with them — bond until it reaches eight.”</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“If chlorine is in Group 17, how many valence electrons does it have, and how many bonds does the octet rule predict it forms?”</w:t>
      </w:r>
      <w:r>
        <w:t xml:space="preserve"> </w:t>
      </w:r>
      <w:r>
        <w:t xml:space="preserve">—</w:t>
      </w:r>
      <w:r>
        <w:t xml:space="preserve"> </w:t>
      </w:r>
      <w:r>
        <w:rPr>
          <w:i/>
          <w:iCs/>
        </w:rPr>
        <w:t xml:space="preserve">Expected response:</w:t>
      </w:r>
      <w:r>
        <w:t xml:space="preserve"> </w:t>
      </w:r>
      <w:r>
        <w:t xml:space="preserve">7 valence electrons; it is one short of eight, so it forms one bond (one shared pair). That’s why Cl₂ has a single bond.</w:t>
      </w:r>
    </w:p>
    <w:p>
      <w:pPr>
        <w:pStyle w:val="Compact"/>
        <w:numPr>
          <w:ilvl w:val="0"/>
          <w:numId w:val="1009"/>
        </w:numPr>
      </w:pPr>
      <w:r>
        <w:t xml:space="preserve">“Neon is in Group 18. What does the octet rule predict about neon’s bonding?”</w:t>
      </w:r>
      <w:r>
        <w:t xml:space="preserve"> </w:t>
      </w:r>
      <w:r>
        <w:t xml:space="preserve">—</w:t>
      </w:r>
      <w:r>
        <w:t xml:space="preserve"> </w:t>
      </w:r>
      <w:r>
        <w:rPr>
          <w:i/>
          <w:iCs/>
        </w:rPr>
        <w:t xml:space="preserve">Expected response:</w:t>
      </w:r>
      <w:r>
        <w:t xml:space="preserve"> </w:t>
      </w:r>
      <w:r>
        <w:t xml:space="preserve">neon already has eight valence electrons, so the octet rule predicts it does not bond — it is already stable. That explains the phenomenon.</w:t>
      </w:r>
    </w:p>
    <w:p>
      <w:r>
        <w:pict>
          <v:rect style="width:0;height:1.5pt" o:hralign="center" o:hrstd="t" o:hr="t"/>
        </w:pict>
      </w:r>
    </w:p>
    <w:bookmarkEnd w:id="32"/>
    <w:bookmarkEnd w:id="33"/>
    <w:bookmarkStart w:id="36" w:name="phase-4-elaborate-36-40-min"/>
    <w:p>
      <w:pPr>
        <w:pStyle w:val="Heading2"/>
      </w:pPr>
      <w:r>
        <w:t xml:space="preserve">Phase 4 · Elaborate</w:t>
      </w:r>
      <w:r>
        <w:t xml:space="preserve"> </w:t>
      </w:r>
      <w:r>
        <w:rPr>
          <w:i/>
          <w:iCs/>
        </w:rPr>
        <w:t xml:space="preserve">(36 – 40 min)</w:t>
      </w:r>
    </w:p>
    <w:bookmarkStart w:id="34" w:name="Xe49b4d6565745e02f71f44f1bdd8c87261cfb77"/>
    <w:p>
      <w:pPr>
        <w:pStyle w:val="Heading3"/>
      </w:pPr>
      <w:r>
        <w:t xml:space="preserve">36–39 min · Lewis Pictionary championship + Because/But/So</w:t>
      </w:r>
    </w:p>
    <w:p>
      <w:pPr>
        <w:pStyle w:val="FirstParagraph"/>
      </w:pPr>
      <w:r>
        <w:t xml:space="preserve">Run a short whole-class</w:t>
      </w:r>
      <w:r>
        <w:t xml:space="preserve"> </w:t>
      </w:r>
      <w:r>
        <w:rPr>
          <w:b/>
          <w:bCs/>
        </w:rPr>
        <w:t xml:space="preserve">Lewis Pictionary</w:t>
      </w:r>
      <w:r>
        <w:t xml:space="preserve"> </w:t>
      </w:r>
      <w:r>
        <w:t xml:space="preserve">round (the ACTIVE LEARNING centerpiece): the teacher (or a student) draws a Lewis dot diagram; teams hold up the atom name</w:t>
      </w:r>
      <w:r>
        <w:t xml:space="preserve"> </w:t>
      </w:r>
      <w:r>
        <w:rPr>
          <w:i/>
          <w:iCs/>
        </w:rPr>
        <w:t xml:space="preserve">and</w:t>
      </w:r>
      <w:r>
        <w:t xml:space="preserve"> </w:t>
      </w:r>
      <w:r>
        <w:t xml:space="preserve">the group number on a whiteboard. Mix in one molecule (H₂O or F₂) for a bonus. This is fast, loud, and diagnostic — you will instantly see who still miscounts.</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“Sodium (Group 1, one valence electron) reacts violently, but neon (Group 18, eight valence electrons) does not react at all.”</w:t>
      </w:r>
    </w:p>
    <w:p>
      <w:pPr>
        <w:pStyle w:val="FirstParagraph"/>
      </w:pPr>
      <w:r>
        <w:t xml:space="preserve">Model one aloud:</w:t>
      </w:r>
    </w:p>
    <w:p>
      <w:pPr>
        <w:pStyle w:val="BlockText"/>
      </w:pPr>
      <w:r>
        <w:t xml:space="preserve">“Sodium reacts violently</w:t>
      </w:r>
      <w:r>
        <w:t xml:space="preserve"> </w:t>
      </w:r>
      <w:r>
        <w:rPr>
          <w:b/>
          <w:bCs/>
        </w:rPr>
        <w:t xml:space="preserve">because</w:t>
      </w:r>
      <w:r>
        <w:t xml:space="preserve"> </w:t>
      </w:r>
      <w:r>
        <w:t xml:space="preserve">it has only one valence electron and is far from a full octet, so it readily loses that electron to reach a stable shell —</w:t>
      </w:r>
      <w:r>
        <w:t xml:space="preserve"> </w:t>
      </w:r>
      <w:r>
        <w:rPr>
          <w:b/>
          <w:bCs/>
        </w:rPr>
        <w:t xml:space="preserve">but</w:t>
      </w:r>
      <w:r>
        <w:t xml:space="preserve"> </w:t>
      </w:r>
      <w:r>
        <w:t xml:space="preserve">neon already has eight valence electrons, a complete octet —</w:t>
      </w:r>
      <w:r>
        <w:t xml:space="preserve"> </w:t>
      </w:r>
      <w:r>
        <w:rPr>
          <w:b/>
          <w:bCs/>
        </w:rPr>
        <w:t xml:space="preserve">so</w:t>
      </w:r>
      <w:r>
        <w:t xml:space="preserve"> </w:t>
      </w:r>
      <w:r>
        <w:t xml:space="preserve">neon has no electrons to gain, lose, or share and therefore does not normally bond. The dot diagrams predicted both outcomes before any reaction occurred.”</w:t>
      </w:r>
    </w:p>
    <w:p>
      <w:pPr>
        <w:pStyle w:val="FirstParagraph"/>
      </w:pPr>
      <w:r>
        <w:t xml:space="preserve">Then have students write their own B/B/S using one of these starters:</w:t>
      </w:r>
    </w:p>
    <w:p>
      <w:pPr>
        <w:pStyle w:val="Compact"/>
        <w:numPr>
          <w:ilvl w:val="0"/>
          <w:numId w:val="1010"/>
        </w:numPr>
      </w:pPr>
      <w:r>
        <w:rPr>
          <w:i/>
          <w:iCs/>
        </w:rPr>
        <w:t xml:space="preserve">“Oxygen (6 valence electrons) bonds with two hydrogen atoms to form water…”</w:t>
      </w:r>
      <w:r>
        <w:t xml:space="preserve"> </w:t>
      </w:r>
      <w:r>
        <w:t xml:space="preserve">(hint: oxygen is two short of eight)</w:t>
      </w:r>
    </w:p>
    <w:p>
      <w:pPr>
        <w:pStyle w:val="Compact"/>
        <w:numPr>
          <w:ilvl w:val="0"/>
          <w:numId w:val="1010"/>
        </w:numPr>
      </w:pPr>
      <w:r>
        <w:rPr>
          <w:i/>
          <w:iCs/>
        </w:rPr>
        <w:t xml:space="preserve">“A student draws fluorine with eight dots instead of seven…”</w:t>
      </w:r>
      <w:r>
        <w:t xml:space="preserve"> </w:t>
      </w:r>
      <w:r>
        <w:t xml:space="preserve">(hint: what does the group number say?)</w:t>
      </w:r>
    </w:p>
    <w:p>
      <w:pPr>
        <w:pStyle w:val="FirstParagraph"/>
      </w:pPr>
      <w:r>
        <w:rPr>
          <w:b/>
          <w:bCs/>
        </w:rPr>
        <w:t xml:space="preserve">Anticipated student responses:</w:t>
      </w:r>
    </w:p>
    <w:p>
      <w:pPr>
        <w:pStyle w:val="Compact"/>
        <w:numPr>
          <w:ilvl w:val="0"/>
          <w:numId w:val="1011"/>
        </w:numPr>
      </w:pPr>
      <w:r>
        <w:t xml:space="preserve">“Because oxygen needs two more electrons.”</w:t>
      </w:r>
      <w:r>
        <w:t xml:space="preserve"> </w:t>
      </w:r>
      <w:r>
        <w:t xml:space="preserve">— good start; push for the So:</w:t>
      </w:r>
      <w:r>
        <w:t xml:space="preserve"> </w:t>
      </w:r>
      <w:r>
        <w:t xml:space="preserve">“so it shares one pair with each of two hydrogen atoms, reaching eight and forming H₂O.”</w:t>
      </w:r>
    </w:p>
    <w:p>
      <w:pPr>
        <w:pStyle w:val="Compact"/>
        <w:numPr>
          <w:ilvl w:val="0"/>
          <w:numId w:val="1011"/>
        </w:numPr>
      </w:pPr>
      <w:r>
        <w:t xml:space="preserve">“Because they used Group 18 instead of Group 17 for fluorine.”</w:t>
      </w:r>
      <w:r>
        <w:t xml:space="preserve"> </w:t>
      </w:r>
      <w:r>
        <w:t xml:space="preserve">— excellent; push for the But/So:</w:t>
      </w:r>
      <w:r>
        <w:t xml:space="preserve"> </w:t>
      </w:r>
      <w:r>
        <w:t xml:space="preserve">“but fluorine is Group 17, so it should have seven dots — one unpaired electron available to bond.”</w:t>
      </w:r>
    </w:p>
    <w:bookmarkEnd w:id="34"/>
    <w:bookmarkStart w:id="35" w:name="min-return-to-the-phenomenon"/>
    <w:p>
      <w:pPr>
        <w:pStyle w:val="Heading3"/>
      </w:pPr>
      <w:r>
        <w:t xml:space="preserve">39–40 min · Return to the phenomenon</w:t>
      </w:r>
    </w:p>
    <w:p>
      <w:pPr>
        <w:pStyle w:val="BlockText"/>
      </w:pPr>
      <w:r>
        <w:t xml:space="preserve">“Return to our opening puzzle: sodium and neon, neighbors on the table, opposite behavior. You can now draw the reason. In one sentence, using the words</w:t>
      </w:r>
      <w:r>
        <w:t xml:space="preserve"> </w:t>
      </w:r>
      <w:r>
        <w:rPr>
          <w:i/>
          <w:iCs/>
        </w:rPr>
        <w:t xml:space="preserve">valence electrons</w:t>
      </w:r>
      <w:r>
        <w:t xml:space="preserve"> </w:t>
      </w:r>
      <w:r>
        <w:t xml:space="preserve">and</w:t>
      </w:r>
      <w:r>
        <w:t xml:space="preserve"> </w:t>
      </w:r>
      <w:r>
        <w:rPr>
          <w:i/>
          <w:iCs/>
        </w:rPr>
        <w:t xml:space="preserve">octet</w:t>
      </w:r>
      <w:r>
        <w:t xml:space="preserve">, explain why sodium reacts and neon does not.”</w:t>
      </w:r>
    </w:p>
    <w:p>
      <w:pPr>
        <w:pStyle w:val="FirstParagraph"/>
      </w:pPr>
      <w:r>
        <w:t xml:space="preserve">Target:</w:t>
      </w:r>
      <w:r>
        <w:t xml:space="preserve"> </w:t>
      </w:r>
      <w:r>
        <w:t xml:space="preserve">“Neon already has a full octet of eight valence electrons, so it does not bond; sodium has only one valence electron and reacts to reach a full octet — and the Lewis dot diagrams show that difference at a glance.”</w:t>
      </w:r>
    </w:p>
    <w:p>
      <w:pPr>
        <w:pStyle w:val="BlockText"/>
      </w:pPr>
      <w:r>
        <w:t xml:space="preserve">“That’s the power of the diagram. You didn’t run a reaction — you counted dots, and the dots predicted the chemistry.”</w:t>
      </w:r>
    </w:p>
    <w:p>
      <w:r>
        <w:pict>
          <v:rect style="width:0;height:1.5pt" o:hralign="center" o:hrstd="t" o:hr="t"/>
        </w:pict>
      </w:r>
    </w:p>
    <w:bookmarkEnd w:id="35"/>
    <w:bookmarkEnd w:id="36"/>
    <w:bookmarkStart w:id="38" w:name="phase-5-evaluate-40-42-min"/>
    <w:p>
      <w:pPr>
        <w:pStyle w:val="Heading2"/>
      </w:pPr>
      <w:r>
        <w:t xml:space="preserve">Phase 5 · Evaluate</w:t>
      </w:r>
      <w:r>
        <w:t xml:space="preserve"> </w:t>
      </w:r>
      <w:r>
        <w:rPr>
          <w:i/>
          <w:iCs/>
        </w:rPr>
        <w:t xml:space="preserve">(40 – 42 min)</w:t>
      </w:r>
    </w:p>
    <w:bookmarkStart w:id="37"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Draw the Lewis electron-dot diagram for a nitrogen atom (N, Group 15). Label how many valence electrons it has.</w:t>
      </w:r>
      <w:r>
        <w:t xml:space="preserve"> </w:t>
      </w:r>
      <w:r>
        <w:rPr>
          <w:i/>
          <w:iCs/>
        </w:rPr>
        <w:t xml:space="preserve">(b) Draw the Lewis structure for the molecule Cl₂. Show the shared (bonding) pair and circle the full octet on one chlorine atom.</w:t>
      </w:r>
      <w:r>
        <w:t xml:space="preserve"> </w:t>
      </w:r>
      <w:r>
        <w:rPr>
          <w:i/>
          <w:iCs/>
        </w:rPr>
        <w:t xml:space="preserve">(c) In one sentence, explain why neon (Ne, Group 18) does not normally bond with other atoms.</w:t>
      </w:r>
    </w:p>
    <w:p>
      <w:pPr>
        <w:pStyle w:val="FirstParagraph"/>
      </w:pPr>
      <w:r>
        <w:t xml:space="preserve">These atoms and molecules (N, Cl₂, Ne) are</w:t>
      </w:r>
      <w:r>
        <w:t xml:space="preserve"> </w:t>
      </w:r>
      <w:r>
        <w:rPr>
          <w:b/>
          <w:bCs/>
        </w:rPr>
        <w:t xml:space="preserve">distinct</w:t>
      </w:r>
      <w:r>
        <w:t xml:space="preserve"> </w:t>
      </w:r>
      <w:r>
        <w:t xml:space="preserve">from the worksheet practice set (H, C, O, F, H₂O, F₂). 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a handful of dots let you predict how atoms behave without running a single reaction. In one sentence: what is one thing that clicked for you today about why atoms bond — and who, a person or a moment in Pictionary, helped it click?”</w:t>
      </w:r>
    </w:p>
    <w:p>
      <w:pPr>
        <w:pStyle w:val="FirstParagraph"/>
      </w:pPr>
      <w:r>
        <w:t xml:space="preserve">Collect worksheets; note which students drew the correct</w:t>
      </w:r>
      <w:r>
        <w:t xml:space="preserve"> </w:t>
      </w:r>
      <w:r>
        <w:rPr>
          <w:i/>
          <w:iCs/>
        </w:rPr>
        <w:t xml:space="preserve">number</w:t>
      </w:r>
      <w:r>
        <w:t xml:space="preserve"> </w:t>
      </w:r>
      <w:r>
        <w:t xml:space="preserve">of valence electrons (group-number reading) versus students who arranged them incorrectly (pairing before single-placing). The single-before-pairing arrangement is the main procedural stumbling block — target those students for a quick check next lesson, because bond-counting depends on identifying unpaired electrons.</w:t>
      </w:r>
    </w:p>
    <w:p>
      <w:r>
        <w:pict>
          <v:rect style="width:0;height:1.5pt" o:hralign="center" o:hrstd="t" o:hr="t"/>
        </w:pict>
      </w:r>
    </w:p>
    <w:bookmarkEnd w:id="37"/>
    <w:bookmarkEnd w:id="38"/>
    <w:bookmarkStart w:id="39"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“Lewis dots show</w:t>
      </w:r>
      <w:r>
        <w:t xml:space="preserve"> </w:t>
      </w:r>
      <w:r>
        <w:rPr>
          <w:i/>
          <w:iCs/>
        </w:rPr>
        <w:t xml:space="preserve">all</w:t>
      </w:r>
      <w:r>
        <w:t xml:space="preserve"> </w:t>
      </w:r>
      <w:r>
        <w:t xml:space="preserve">of an atom’s electrons.”</w:t>
      </w:r>
      <w:r>
        <w:t xml:space="preserve"> </w:t>
      </w:r>
      <w:r>
        <w:t xml:space="preserve">→</w:t>
      </w:r>
      <w:r>
        <w:t xml:space="preserve"> </w:t>
      </w:r>
      <w:r>
        <w:rPr>
          <w:b/>
          <w:bCs/>
        </w:rPr>
        <w:t xml:space="preserve">Correction:</w:t>
      </w:r>
      <w:r>
        <w:t xml:space="preserve"> </w:t>
      </w:r>
      <w:r>
        <w:t xml:space="preserve">A Lewis dot diagram shows only the</w:t>
      </w:r>
      <w:r>
        <w:t xml:space="preserve"> </w:t>
      </w:r>
      <w:r>
        <w:rPr>
          <w:b/>
          <w:bCs/>
        </w:rPr>
        <w:t xml:space="preserve">valence electrons</w:t>
      </w:r>
      <w:r>
        <w:t xml:space="preserve"> </w:t>
      </w:r>
      <w:r>
        <w:t xml:space="preserve">— the outermost shell. Sodium has 11 total electrons but only</w:t>
      </w:r>
      <w:r>
        <w:t xml:space="preserve"> </w:t>
      </w:r>
      <w:r>
        <w:rPr>
          <w:b/>
          <w:bCs/>
        </w:rPr>
        <w:t xml:space="preserve">one</w:t>
      </w:r>
      <w:r>
        <w:t xml:space="preserve"> </w:t>
      </w:r>
      <w:r>
        <w:t xml:space="preserve">dot, because only one electron is in its outer shell. The inner electrons are not drawn; they don’t participate in bonding.</w:t>
      </w:r>
    </w:p>
    <w:p>
      <w:pPr>
        <w:pStyle w:val="Compact"/>
        <w:numPr>
          <w:ilvl w:val="0"/>
          <w:numId w:val="1012"/>
        </w:numPr>
      </w:pPr>
      <w:r>
        <w:rPr>
          <w:b/>
          <w:bCs/>
        </w:rPr>
        <w:t xml:space="preserve">Misconception:</w:t>
      </w:r>
      <w:r>
        <w:t xml:space="preserve"> </w:t>
      </w:r>
      <w:r>
        <w:t xml:space="preserve">“You can put the dots anywhere, even all on one side.”</w:t>
      </w:r>
      <w:r>
        <w:t xml:space="preserve"> </w:t>
      </w:r>
      <w:r>
        <w:t xml:space="preserve">→</w:t>
      </w:r>
      <w:r>
        <w:t xml:space="preserve"> </w:t>
      </w:r>
      <w:r>
        <w:rPr>
          <w:b/>
          <w:bCs/>
        </w:rPr>
        <w:t xml:space="preserve">Correction:</w:t>
      </w:r>
      <w:r>
        <w:t xml:space="preserve"> </w:t>
      </w:r>
      <w:r>
        <w:t xml:space="preserve">Place one dot per side (top, bottom, left, right)</w:t>
      </w:r>
      <w:r>
        <w:t xml:space="preserve"> </w:t>
      </w:r>
      <w:r>
        <w:rPr>
          <w:i/>
          <w:iCs/>
        </w:rPr>
        <w:t xml:space="preserve">before</w:t>
      </w:r>
      <w:r>
        <w:t xml:space="preserve"> </w:t>
      </w:r>
      <w:r>
        <w:t xml:space="preserve">pairing any. The arrangement matters: a single (unpaired) dot is an electron available to bond. Drawing all of fluorine’s seven dots on one side hides the one unpaired electron that actually forms the bond.</w:t>
      </w:r>
    </w:p>
    <w:p>
      <w:pPr>
        <w:pStyle w:val="Compact"/>
        <w:numPr>
          <w:ilvl w:val="0"/>
          <w:numId w:val="1012"/>
        </w:numPr>
      </w:pPr>
      <w:r>
        <w:rPr>
          <w:b/>
          <w:bCs/>
        </w:rPr>
        <w:t xml:space="preserve">Misconception:</w:t>
      </w:r>
      <w:r>
        <w:t xml:space="preserve"> </w:t>
      </w:r>
      <w:r>
        <w:t xml:space="preserve">“Every atom needs exactly eight electrons.”</w:t>
      </w:r>
      <w:r>
        <w:t xml:space="preserve"> </w:t>
      </w:r>
      <w:r>
        <w:t xml:space="preserve">→</w:t>
      </w:r>
      <w:r>
        <w:t xml:space="preserve"> </w:t>
      </w:r>
      <w:r>
        <w:rPr>
          <w:b/>
          <w:bCs/>
        </w:rPr>
        <w:t xml:space="preserve">Correction:</w:t>
      </w:r>
      <w:r>
        <w:t xml:space="preserve"> </w:t>
      </w:r>
      <w:r>
        <w:t xml:space="preserve">The octet rule (eight) applies to most main-group atoms, but</w:t>
      </w:r>
      <w:r>
        <w:t xml:space="preserve"> </w:t>
      </w:r>
      <w:r>
        <w:rPr>
          <w:b/>
          <w:bCs/>
        </w:rPr>
        <w:t xml:space="preserve">hydrogen and helium are full at two</w:t>
      </w:r>
      <w:r>
        <w:t xml:space="preserve"> </w:t>
      </w:r>
      <w:r>
        <w:t xml:space="preserve">— their outer shell only holds two electrons. In water, each hydrogen reaches two, not eight, and that is correct and stable.</w:t>
      </w:r>
    </w:p>
    <w:p>
      <w:pPr>
        <w:pStyle w:val="Compact"/>
        <w:numPr>
          <w:ilvl w:val="0"/>
          <w:numId w:val="1012"/>
        </w:numPr>
      </w:pPr>
      <w:r>
        <w:rPr>
          <w:b/>
          <w:bCs/>
        </w:rPr>
        <w:t xml:space="preserve">Misconception:</w:t>
      </w:r>
      <w:r>
        <w:t xml:space="preserve"> </w:t>
      </w:r>
      <w:r>
        <w:t xml:space="preserve">“Sharing electrons means one atom gives them to the other.”</w:t>
      </w:r>
      <w:r>
        <w:t xml:space="preserve"> </w:t>
      </w:r>
      <w:r>
        <w:t xml:space="preserve">→</w:t>
      </w:r>
      <w:r>
        <w:t xml:space="preserve"> </w:t>
      </w:r>
      <w:r>
        <w:rPr>
          <w:b/>
          <w:bCs/>
        </w:rPr>
        <w:t xml:space="preserve">Correction:</w:t>
      </w:r>
      <w:r>
        <w:t xml:space="preserve"> </w:t>
      </w:r>
      <w:r>
        <w:t xml:space="preserve">In a covalent (shared) bond, the bonding pair is counted by</w:t>
      </w:r>
      <w:r>
        <w:t xml:space="preserve"> </w:t>
      </w:r>
      <w:r>
        <w:rPr>
          <w:b/>
          <w:bCs/>
        </w:rPr>
        <w:t xml:space="preserve">both</w:t>
      </w:r>
      <w:r>
        <w:t xml:space="preserve"> </w:t>
      </w:r>
      <w:r>
        <w:t xml:space="preserve">atoms. In F₂, the shared pair completes the octet of</w:t>
      </w:r>
      <w:r>
        <w:t xml:space="preserve"> </w:t>
      </w:r>
      <w:r>
        <w:rPr>
          <w:i/>
          <w:iCs/>
        </w:rPr>
        <w:t xml:space="preserve">each</w:t>
      </w:r>
      <w:r>
        <w:t xml:space="preserve"> </w:t>
      </w:r>
      <w:r>
        <w:t xml:space="preserve">fluorine simultaneously — neither atom owns it outright.</w:t>
      </w:r>
    </w:p>
    <w:p>
      <w:pPr>
        <w:pStyle w:val="Compact"/>
        <w:numPr>
          <w:ilvl w:val="0"/>
          <w:numId w:val="1012"/>
        </w:numPr>
      </w:pPr>
      <w:r>
        <w:rPr>
          <w:b/>
          <w:bCs/>
        </w:rPr>
        <w:t xml:space="preserve">Misconception:</w:t>
      </w:r>
      <w:r>
        <w:t xml:space="preserve"> </w:t>
      </w:r>
      <w:r>
        <w:t xml:space="preserve">“The number of valence electrons is the period number / the atomic number.”</w:t>
      </w:r>
      <w:r>
        <w:t xml:space="preserve"> </w:t>
      </w:r>
      <w:r>
        <w:t xml:space="preserve">→</w:t>
      </w:r>
      <w:r>
        <w:t xml:space="preserve"> </w:t>
      </w:r>
      <w:r>
        <w:rPr>
          <w:b/>
          <w:bCs/>
        </w:rPr>
        <w:t xml:space="preserve">Correction:</w:t>
      </w:r>
      <w:r>
        <w:t xml:space="preserve"> </w:t>
      </w:r>
      <w:r>
        <w:t xml:space="preserve">For main-group elements, valence electrons equal the</w:t>
      </w:r>
      <w:r>
        <w:t xml:space="preserve"> </w:t>
      </w:r>
      <w:r>
        <w:rPr>
          <w:b/>
          <w:bCs/>
        </w:rPr>
        <w:t xml:space="preserve">group number</w:t>
      </w:r>
      <w:r>
        <w:t xml:space="preserve"> </w:t>
      </w:r>
      <w:r>
        <w:t xml:space="preserve">(Group 16 → 6 valence electrons), not the period and not the total electron count. Oxygen (atomic number 8, period 2, Group 16) has six valence electrons.</w:t>
      </w:r>
    </w:p>
    <w:p>
      <w:r>
        <w:pict>
          <v:rect style="width:0;height:1.5pt" o:hralign="center" o:hrstd="t" o:hr="t"/>
        </w:pict>
      </w:r>
    </w:p>
    <w:bookmarkEnd w:id="39"/>
    <w:bookmarkStart w:id="40"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Dot-placement template pre-printed with a large element-symbol box and four labeled sides (top / bottom / left / right) so students place one dot per side. Sentence frame:</w:t>
      </w:r>
      <w:r>
        <w:t xml:space="preserve"> </w:t>
      </w:r>
      <w:r>
        <w:rPr>
          <w:i/>
          <w:iCs/>
        </w:rPr>
        <w:t xml:space="preserve">“___ is in Group</w:t>
      </w:r>
      <w:r>
        <w:rPr>
          <w:i/>
          <w:iCs/>
        </w:rPr>
        <w:t xml:space="preserve"> </w:t>
      </w:r>
      <w:r>
        <w:rPr>
          <w:b/>
          <w:bCs/>
          <w:i/>
          <w:i/>
          <w:iCs/>
          <w:iCs/>
        </w:rPr>
        <w:t xml:space="preserve">, so it has</w:t>
      </w:r>
      <w:r>
        <w:rPr>
          <w:b/>
          <w:bCs/>
          <w:i/>
          <w:i/>
          <w:iCs/>
          <w:iCs/>
        </w:rPr>
        <w:t xml:space="preserve"> </w:t>
      </w:r>
      <w:r>
        <w:rPr>
          <w:i/>
          <w:iCs/>
        </w:rPr>
        <w:t xml:space="preserve"> </w:t>
      </w:r>
      <w:r>
        <w:rPr>
          <w:i/>
          <w:iCs/>
        </w:rPr>
        <w:t xml:space="preserve">valence electrons and needs ___ more to reach an octet.”</w:t>
      </w:r>
      <w:r>
        <w:t xml:space="preserve"> </w:t>
      </w:r>
      <w:r>
        <w:t xml:space="preserve">Word-choice box displayed throughout: {valence electron, Lewis dot diagram, octet rule, group number, shared pair, lone pair}. Pair each term with a gesture — hold up the matching number of fingers for valence electrons, make a full circle with both hands for</w:t>
      </w:r>
      <w:r>
        <w:t xml:space="preserve"> </w:t>
      </w:r>
      <w:r>
        <w:t xml:space="preserve">“octet.”</w:t>
      </w:r>
    </w:p>
    <w:p>
      <w:pPr>
        <w:pStyle w:val="Compact"/>
        <w:numPr>
          <w:ilvl w:val="0"/>
          <w:numId w:val="1013"/>
        </w:numPr>
      </w:pPr>
      <w:r>
        <w:rPr>
          <w:b/>
          <w:bCs/>
        </w:rPr>
        <w:t xml:space="preserve">IEP/SPED supports:</w:t>
      </w:r>
      <w:r>
        <w:t xml:space="preserve"> </w:t>
      </w:r>
      <w:r>
        <w:t xml:space="preserve">Pre-fill the group numbers on a reference card for the practice atoms (H = 1, C = 14, N = 15, O = 16, F = 17, Cl = 17, Ne = 18) so the Periodic Table lookup is removed as a barrier; the skill target is placing the dots correctly, not finding the group. Provide a partially completed diagram (symbol + first few dots) and have the student finish it. Assign clear roles for Pictionary: one student draws, one names, one checks against the panel. Allow oral answers for the Exit Ticket explanation.</w:t>
      </w:r>
    </w:p>
    <w:p>
      <w:pPr>
        <w:pStyle w:val="Compact"/>
        <w:numPr>
          <w:ilvl w:val="0"/>
          <w:numId w:val="1013"/>
        </w:numPr>
      </w:pPr>
      <w:r>
        <w:rPr>
          <w:b/>
          <w:bCs/>
        </w:rPr>
        <w:t xml:space="preserve">Extensions:</w:t>
      </w:r>
      <w:r>
        <w:t xml:space="preserve"> </w:t>
      </w:r>
      <w:r>
        <w:t xml:space="preserve">(1) Draw the Lewis structures for</w:t>
      </w:r>
      <w:r>
        <w:t xml:space="preserve"> </w:t>
      </w:r>
      <w:r>
        <w:rPr>
          <w:b/>
          <w:bCs/>
        </w:rPr>
        <w:t xml:space="preserve">O₂</w:t>
      </w:r>
      <w:r>
        <w:t xml:space="preserve"> </w:t>
      </w:r>
      <w:r>
        <w:t xml:space="preserve">and</w:t>
      </w:r>
      <w:r>
        <w:t xml:space="preserve"> </w:t>
      </w:r>
      <w:r>
        <w:rPr>
          <w:b/>
          <w:bCs/>
        </w:rPr>
        <w:t xml:space="preserve">N₂</w:t>
      </w:r>
      <w:r>
        <w:t xml:space="preserve">, where atoms share</w:t>
      </w:r>
      <w:r>
        <w:t xml:space="preserve"> </w:t>
      </w:r>
      <w:r>
        <w:rPr>
          <w:i/>
          <w:iCs/>
        </w:rPr>
        <w:t xml:space="preserve">two</w:t>
      </w:r>
      <w:r>
        <w:t xml:space="preserve"> </w:t>
      </w:r>
      <w:r>
        <w:t xml:space="preserve">and</w:t>
      </w:r>
      <w:r>
        <w:t xml:space="preserve"> </w:t>
      </w:r>
      <w:r>
        <w:rPr>
          <w:i/>
          <w:iCs/>
        </w:rPr>
        <w:t xml:space="preserve">three</w:t>
      </w:r>
      <w:r>
        <w:t xml:space="preserve"> </w:t>
      </w:r>
      <w:r>
        <w:t xml:space="preserve">pairs (double and triple bonds) to complete their octets. (2) Draw the Lewis dot diagram for a</w:t>
      </w:r>
      <w:r>
        <w:t xml:space="preserve"> </w:t>
      </w:r>
      <w:r>
        <w:rPr>
          <w:b/>
          <w:bCs/>
        </w:rPr>
        <w:t xml:space="preserve">polyatomic ion</w:t>
      </w:r>
      <w:r>
        <w:t xml:space="preserve"> </w:t>
      </w:r>
      <w:r>
        <w:t xml:space="preserve">such as OH⁻, accounting for the extra electron from the negative charge. (3) Find one molecule that</w:t>
      </w:r>
      <w:r>
        <w:t xml:space="preserve"> </w:t>
      </w:r>
      <w:r>
        <w:rPr>
          <w:i/>
          <w:iCs/>
        </w:rPr>
        <w:t xml:space="preserve">breaks</w:t>
      </w:r>
      <w:r>
        <w:t xml:space="preserve"> </w:t>
      </w:r>
      <w:r>
        <w:t xml:space="preserve">the octet rule (e.g., BF₃, where boron is stable with six) and write a sentence explaining how you can tell from the dot count.</w:t>
      </w:r>
    </w:p>
    <w:p>
      <w:r>
        <w:pict>
          <v:rect style="width:0;height:1.5pt" o:hralign="center" o:hrstd="t" o:hr="t"/>
        </w:pict>
      </w:r>
    </w:p>
    <w:bookmarkEnd w:id="40"/>
    <w:bookmarkStart w:id="41" w:name="strategy-spotlight"/>
    <w:p>
      <w:pPr>
        <w:pStyle w:val="Heading2"/>
      </w:pPr>
      <w:r>
        <w:t xml:space="preserve">Strategy Spotlight</w:t>
      </w:r>
    </w:p>
    <w:p>
      <w:pPr>
        <w:pStyle w:val="FirstParagraph"/>
      </w:pPr>
      <w:r>
        <w:rPr>
          <w:b/>
          <w:bCs/>
        </w:rPr>
        <w:t xml:space="preserve">ACTIVE LEARNING — every student draws, builds, and competes.</w:t>
      </w:r>
      <w:r>
        <w:t xml:space="preserve"> </w:t>
      </w:r>
      <w:r>
        <w:t xml:space="preserve">Active learning replaces</w:t>
      </w:r>
      <w:r>
        <w:t xml:space="preserve"> </w:t>
      </w:r>
      <w:r>
        <w:t xml:space="preserve">“watch me draw it”</w:t>
      </w:r>
      <w:r>
        <w:t xml:space="preserve"> </w:t>
      </w:r>
      <w:r>
        <w:t xml:space="preserve">with</w:t>
      </w:r>
      <w:r>
        <w:t xml:space="preserve"> </w:t>
      </w:r>
      <w:r>
        <w:t xml:space="preserve">“you draw it, now check it.”</w:t>
      </w:r>
      <w:r>
        <w:t xml:space="preserve"> </w:t>
      </w:r>
      <w:r>
        <w:t xml:space="preserve">For Lewis diagrams this is decisive: the skill is procedural and visual, and students only internalize the one-dot-per-side rule by physically placing dots and getting immediate feedback. The mini-whiteboard is the engine — it makes every student’s thinking visible to the teacher in real time and makes errors cheap to fix (just erase).</w:t>
      </w:r>
    </w:p>
    <w:p>
      <w:pPr>
        <w:pStyle w:val="BodyText"/>
      </w:pPr>
      <w:r>
        <w:rPr>
          <w:b/>
          <w:bCs/>
        </w:rPr>
        <w:t xml:space="preserve">The featured technique —</w:t>
      </w:r>
      <w:r>
        <w:rPr>
          <w:b/>
          <w:bCs/>
        </w:rPr>
        <w:t xml:space="preserve"> </w:t>
      </w:r>
      <w:r>
        <w:rPr>
          <w:b/>
          <w:bCs/>
        </w:rPr>
        <w:t xml:space="preserve">“Lewis Pictionary”</w:t>
      </w:r>
      <w:r>
        <w:rPr>
          <w:b/>
          <w:bCs/>
        </w:rPr>
        <w:t xml:space="preserve">:</w:t>
      </w:r>
    </w:p>
    <w:p>
      <w:pPr>
        <w:pStyle w:val="Compact"/>
        <w:numPr>
          <w:ilvl w:val="0"/>
          <w:numId w:val="1014"/>
        </w:numPr>
      </w:pPr>
      <w:r>
        <w:t xml:space="preserve">Prepare a stack of index cards, each with one atom (or one simple molecule) on it.</w:t>
      </w:r>
    </w:p>
    <w:p>
      <w:pPr>
        <w:pStyle w:val="Compact"/>
        <w:numPr>
          <w:ilvl w:val="0"/>
          <w:numId w:val="1014"/>
        </w:numPr>
      </w:pPr>
      <w:r>
        <w:t xml:space="preserve">A student draws the Lewis dot diagram on a whiteboard while their group races to name the atom</w:t>
      </w:r>
      <w:r>
        <w:t xml:space="preserve"> </w:t>
      </w:r>
      <w:r>
        <w:rPr>
          <w:i/>
          <w:iCs/>
        </w:rPr>
        <w:t xml:space="preserve">and</w:t>
      </w:r>
      <w:r>
        <w:t xml:space="preserve"> </w:t>
      </w:r>
      <w:r>
        <w:t xml:space="preserve">its group number.</w:t>
      </w:r>
    </w:p>
    <w:p>
      <w:pPr>
        <w:pStyle w:val="Compact"/>
        <w:numPr>
          <w:ilvl w:val="0"/>
          <w:numId w:val="1014"/>
        </w:numPr>
      </w:pPr>
      <w:r>
        <w:t xml:space="preserve">The drawer cannot speak or write the name — only dots. This forces the drawer to encode the valence count correctly (the only information they can transmit) and forces the guessers to decode the pattern (group number ↔ dot count).</w:t>
      </w:r>
    </w:p>
    <w:p>
      <w:pPr>
        <w:pStyle w:val="Compact"/>
        <w:numPr>
          <w:ilvl w:val="0"/>
          <w:numId w:val="1014"/>
        </w:numPr>
      </w:pPr>
      <w:r>
        <w:t xml:space="preserve">Rotate so every student draws at least once. Run a whole-class championship round in Phase 4 with teams holding up answers.</w:t>
      </w:r>
    </w:p>
    <w:p>
      <w:pPr>
        <w:pStyle w:val="FirstParagraph"/>
      </w:pPr>
      <w:r>
        <w:rPr>
          <w:b/>
          <w:bCs/>
        </w:rPr>
        <w:t xml:space="preserve">Why Pictionary fits Lewis diagrams:</w:t>
      </w:r>
      <w:r>
        <w:t xml:space="preserve"> </w:t>
      </w:r>
      <w:r>
        <w:t xml:space="preserve">the game</w:t>
      </w:r>
      <w:r>
        <w:t xml:space="preserve"> </w:t>
      </w:r>
      <w:r>
        <w:rPr>
          <w:i/>
          <w:iCs/>
        </w:rPr>
        <w:t xml:space="preserve">is</w:t>
      </w:r>
      <w:r>
        <w:t xml:space="preserve"> </w:t>
      </w:r>
      <w:r>
        <w:t xml:space="preserve">the standard. To win, a drawer must produce the exact correct dot count and arrangement, and a guesser must read the group-number pattern instantly. There is no way to fake it — the dots either say</w:t>
      </w:r>
      <w:r>
        <w:t xml:space="preserve"> </w:t>
      </w:r>
      <w:r>
        <w:t xml:space="preserve">“nitrogen”</w:t>
      </w:r>
      <w:r>
        <w:t xml:space="preserve"> </w:t>
      </w:r>
      <w:r>
        <w:t xml:space="preserve">or they don’t. The competitive, low-stakes format gets reluctant students drawing dozens of diagrams in a few minutes, far more repetition than a silent worksheet would produce, and the teacher hears every misconception out loud.</w:t>
      </w:r>
    </w:p>
    <w:p>
      <w:pPr>
        <w:pStyle w:val="BodyText"/>
      </w:pPr>
      <w:r>
        <w:rPr>
          <w:b/>
          <w:bCs/>
        </w:rPr>
        <w:t xml:space="preserve">CRSE connection:</w:t>
      </w:r>
      <w:r>
        <w:t xml:space="preserve"> </w:t>
      </w:r>
      <w:r>
        <w:t xml:space="preserve">the opening circle prompt (two things that look alike but act differently) invites students to bring their own examples — siblings, sneakers, snacks — into the science. Active, game-based learning also distributes participation: research on culturally responsive classrooms (the East Meadow active-learning framework; Hammond’s</w:t>
      </w:r>
      <w:r>
        <w:t xml:space="preserve"> </w:t>
      </w:r>
      <w:r>
        <w:rPr>
          <w:i/>
          <w:iCs/>
        </w:rPr>
        <w:t xml:space="preserve">Culturally Responsive Teaching and the Brain</w:t>
      </w:r>
      <w:r>
        <w:t xml:space="preserve">) finds that low-stakes, movement-and-talk structures pull in students who stay silent during lecture. Every voice draws, every voice guesses.</w:t>
      </w:r>
    </w:p>
    <w:p>
      <w:pPr>
        <w:pStyle w:val="BodyText"/>
      </w:pPr>
      <w:r>
        <w:rPr>
          <w:b/>
          <w:bCs/>
        </w:rPr>
        <w:t xml:space="preserve">Connection to Hochman literacy:</w:t>
      </w:r>
      <w:r>
        <w:t xml:space="preserve"> </w:t>
      </w:r>
      <w:r>
        <w:t xml:space="preserve">the Pictionary pattern (group number → valence count → bonding behavior) maps directly onto the Phase 4 Because/But/So sentence. Students who have just</w:t>
      </w:r>
      <w:r>
        <w:t xml:space="preserve"> </w:t>
      </w:r>
      <w:r>
        <w:rPr>
          <w:i/>
          <w:iCs/>
        </w:rPr>
        <w:t xml:space="preserve">drawn</w:t>
      </w:r>
      <w:r>
        <w:t xml:space="preserve"> </w:t>
      </w:r>
      <w:r>
        <w:t xml:space="preserve">sodium’s one dot and neon’s eight have the cause (one dot vs. eight), the contrast (but neon is full), and the consequence (so neon won’t bond) physically in front of them when they write the sentence.</w:t>
      </w:r>
    </w:p>
    <w:p>
      <w:r>
        <w:pict>
          <v:rect style="width:0;height:1.5pt" o:hralign="center" o:hrstd="t" o:hr="t"/>
        </w:pict>
      </w:r>
    </w:p>
    <w:bookmarkEnd w:id="41"/>
    <w:bookmarkStart w:id="42"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sodium-vs-neon neighbor puzzle (one dot vs. eight);</w:t>
            </w:r>
            <w:r>
              <w:t xml:space="preserve"> </w:t>
            </w:r>
            <w:r>
              <w:rPr>
                <w:rStyle w:val="VerbatimChar"/>
              </w:rPr>
              <w:t xml:space="preserve">lewis_valence_panel.png</w:t>
            </w:r>
            <w:r>
              <w:t xml:space="preserve">; return in Phase 4 to explain with dot diagrams</w:t>
            </w:r>
          </w:p>
        </w:tc>
      </w:tr>
      <w:tr>
        <w:tc>
          <w:tcPr/>
          <w:p>
            <w:pPr>
              <w:pStyle w:val="Compact"/>
            </w:pPr>
            <w:r>
              <w:t xml:space="preserve">2</w:t>
            </w:r>
          </w:p>
        </w:tc>
        <w:tc>
          <w:tcPr/>
          <w:p>
            <w:pPr>
              <w:pStyle w:val="Compact"/>
            </w:pPr>
            <w:r>
              <w:t xml:space="preserve">Turn and Talk (2–3×)</w:t>
            </w:r>
          </w:p>
        </w:tc>
        <w:tc>
          <w:tcPr/>
          <w:p>
            <w:pPr>
              <w:pStyle w:val="Compact"/>
            </w:pPr>
            <w:r>
              <w:t xml:space="preserve">Phase 1 (TT#1 — group number ↔ dot-count pattern); Phase 3 (TT#2 — how dot count predicts bonding eagerness)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(predict dot counts before drawing); Initial Model (build H₂O by sharing); group drawing set + F₂ assembly + Pictionary</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3 (group number → valence count) and Phase 4 (B/B/S sodium vs. neon)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valence electrons / Lewis dot diagram / octet rule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sodium/neon puzzle and draw the dot diagrams that explain it; Pictionary evidence used</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dot-placement template, sentence frame, word-choice box, pre-filled group numbers, partial diagrams, Pictionary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(draw N, draw Cl₂ with shared pair, explain why Ne does not bond)</w:t>
            </w:r>
          </w:p>
        </w:tc>
      </w:tr>
    </w:tbl>
    <w:p>
      <w:r>
        <w:pict>
          <v:rect style="width:0;height:1.5pt" o:hralign="center" o:hrstd="t" o:hr="t"/>
        </w:pict>
      </w:r>
    </w:p>
    <w:bookmarkEnd w:id="42"/>
    <w:bookmarkStart w:id="43"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Lewis-structure example</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3"/>
    <w:bookmarkStart w:id="44" w:name="key-vocabulary-max-3"/>
    <w:p>
      <w:pPr>
        <w:pStyle w:val="Heading2"/>
      </w:pPr>
      <w:r>
        <w:t xml:space="preserve">Key Vocabulary (max 3)</w:t>
      </w:r>
    </w:p>
    <w:p>
      <w:pPr>
        <w:pStyle w:val="Compact"/>
        <w:numPr>
          <w:ilvl w:val="0"/>
          <w:numId w:val="1016"/>
        </w:numPr>
      </w:pPr>
      <w:r>
        <w:rPr>
          <w:b/>
          <w:bCs/>
        </w:rPr>
        <w:t xml:space="preserve">valence electrons</w:t>
      </w:r>
      <w:r>
        <w:t xml:space="preserve"> </w:t>
      </w:r>
      <w:r>
        <w:t xml:space="preserve">— the electrons in an atom’s outermost shell; these are the electrons shown as dots in a Lewis diagram and the only ones that take part in bonding. For a main-group atom, the number of valence electrons equals the group number (Group 16 → 6 valence electrons)</w:t>
      </w:r>
    </w:p>
    <w:p>
      <w:pPr>
        <w:pStyle w:val="Compact"/>
        <w:numPr>
          <w:ilvl w:val="0"/>
          <w:numId w:val="1016"/>
        </w:numPr>
      </w:pPr>
      <w:r>
        <w:rPr>
          <w:b/>
          <w:bCs/>
        </w:rPr>
        <w:t xml:space="preserve">Lewis dot diagram</w:t>
      </w:r>
      <w:r>
        <w:t xml:space="preserve"> </w:t>
      </w:r>
      <w:r>
        <w:t xml:space="preserve">— a drawing of an atom (or molecule) that shows the element symbol with its valence electrons as dots placed around the four sides, one per side before pairing; also called an electron-dot diagram. It makes an atom’s bonding capacity visible at a glance</w:t>
      </w:r>
    </w:p>
    <w:p>
      <w:pPr>
        <w:pStyle w:val="Compact"/>
        <w:numPr>
          <w:ilvl w:val="0"/>
          <w:numId w:val="1016"/>
        </w:numPr>
      </w:pPr>
      <w:r>
        <w:rPr>
          <w:b/>
          <w:bCs/>
        </w:rPr>
        <w:t xml:space="preserve">octet rule</w:t>
      </w:r>
      <w:r>
        <w:t xml:space="preserve"> </w:t>
      </w:r>
      <w:r>
        <w:t xml:space="preserve">— the principle that atoms gain, lose, or share electrons until they are surrounded by eight valence electrons (a full outer shell), the stable arrangement of the noble gases; hydrogen and helium are the exception, being full at two electrons</w:t>
      </w:r>
    </w:p>
    <w:bookmarkEnd w:id="44"/>
    <w:bookmarkEnd w:id="4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2026-06-01T19:45:33Z</dcterms:created>
  <dcterms:modified xsi:type="dcterms:W3CDTF">2026-06-01T19:45:33Z</dcterms:modified>
</cp:coreProperties>
</file>

<file path=docProps/custom.xml><?xml version="1.0" encoding="utf-8"?>
<Properties xmlns="http://schemas.openxmlformats.org/officeDocument/2006/custom-properties" xmlns:vt="http://schemas.openxmlformats.org/officeDocument/2006/docPropsVTypes"/>
</file>