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lecular-geometry-vsepr-student-notes"/>
    <w:p>
      <w:pPr>
        <w:pStyle w:val="Heading1"/>
      </w:pPr>
      <w:r>
        <w:t xml:space="preserve">Molecular Geometry (VSEPR)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08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Count the number of</w:t>
      </w:r>
      <w:r>
        <w:t xml:space="preserve"> </w:t>
      </w:r>
      <w:r>
        <w:rPr>
          <w:b/>
          <w:bCs/>
        </w:rPr>
        <w:t xml:space="preserve">electron groups</w:t>
      </w:r>
      <w:r>
        <w:t xml:space="preserve"> </w:t>
      </w:r>
      <w:r>
        <w:t xml:space="preserve">(bonded atoms + lone pairs) around a central atom.</w:t>
      </w:r>
    </w:p>
    <w:p>
      <w:pPr>
        <w:pStyle w:val="Compact"/>
        <w:numPr>
          <w:ilvl w:val="0"/>
          <w:numId w:val="1001"/>
        </w:numPr>
      </w:pPr>
      <w:r>
        <w:t xml:space="preserve">Predict and name a molecule’s</w:t>
      </w:r>
      <w:r>
        <w:t xml:space="preserve"> </w:t>
      </w:r>
      <w:r>
        <w:rPr>
          <w:b/>
          <w:bCs/>
        </w:rPr>
        <w:t xml:space="preserve">molecular geometry</w:t>
      </w:r>
      <w:r>
        <w:t xml:space="preserve"> </w:t>
      </w:r>
      <w:r>
        <w:t xml:space="preserve">(linear, bent, trigonal planar, tetrahedral, trigonal pyramidal) using</w:t>
      </w:r>
      <w:r>
        <w:t xml:space="preserve"> </w:t>
      </w:r>
      <w:r>
        <w:rPr>
          <w:b/>
          <w:bCs/>
        </w:rPr>
        <w:t xml:space="preserve">VSEPR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Explain, using the idea that electron pairs repel and spread apart, why a molecule takes its shape.</w:t>
      </w:r>
    </w:p>
    <w:p>
      <w:pPr>
        <w:pStyle w:val="Compact"/>
        <w:numPr>
          <w:ilvl w:val="0"/>
          <w:numId w:val="1001"/>
        </w:numPr>
      </w:pPr>
      <w:r>
        <w:t xml:space="preserve">Explain, using Structure and Function, why CO₂ is linear but H₂O is bent even though both have three atoms.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VSEPR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molecular geometry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lone pair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The arrangement of __________ groups around the central atom (the structure) determines the molecule’s __________ (the function-defining feature). Two molecules with the same number of __________ can have different shapes if their central atoms have different numbers of __________ pairs.</w:t>
      </w:r>
    </w:p>
    <w:p>
      <w:pPr>
        <w:pStyle w:val="BodyText"/>
      </w:pPr>
      <w:r>
        <w:rPr>
          <w:b/>
          <w:bCs/>
        </w:rPr>
        <w:t xml:space="preserve">The VSEPR rule:</w:t>
      </w:r>
    </w:p>
    <w:p>
      <w:pPr>
        <w:pStyle w:val="BodyText"/>
      </w:pPr>
      <w:r>
        <w:t xml:space="preserve">Electron groups around a central atom __________ each other and spread as far __________ as possible. To find the shape:</w:t>
      </w:r>
    </w:p>
    <w:p>
      <w:pPr>
        <w:pStyle w:val="Compact"/>
        <w:numPr>
          <w:ilvl w:val="0"/>
          <w:numId w:val="1003"/>
        </w:numPr>
      </w:pPr>
      <w:r>
        <w:t xml:space="preserve">Draw the Lewis structure and find the __________ atom.</w:t>
      </w:r>
    </w:p>
    <w:p>
      <w:pPr>
        <w:pStyle w:val="Compact"/>
        <w:numPr>
          <w:ilvl w:val="0"/>
          <w:numId w:val="1003"/>
        </w:numPr>
      </w:pPr>
      <w:r>
        <w:t xml:space="preserve">Count the atoms __________ to the central atom.</w:t>
      </w:r>
    </w:p>
    <w:p>
      <w:pPr>
        <w:pStyle w:val="Compact"/>
        <w:numPr>
          <w:ilvl w:val="0"/>
          <w:numId w:val="1003"/>
        </w:numPr>
      </w:pPr>
      <w:r>
        <w:t xml:space="preserve">Count the __________ pairs on the central atom.</w:t>
      </w:r>
    </w:p>
    <w:p>
      <w:pPr>
        <w:pStyle w:val="Compact"/>
        <w:numPr>
          <w:ilvl w:val="0"/>
          <w:numId w:val="1003"/>
        </w:numPr>
      </w:pPr>
      <w:r>
        <w:t xml:space="preserve">Add them together to get the total number of __________ groups.</w:t>
      </w:r>
    </w:p>
    <w:p>
      <w:pPr>
        <w:pStyle w:val="Compact"/>
        <w:numPr>
          <w:ilvl w:val="0"/>
          <w:numId w:val="1003"/>
        </w:numPr>
      </w:pPr>
      <w:r>
        <w:t xml:space="preserve">Match the count (and lone-pair situation) to the shape.</w:t>
      </w:r>
    </w:p>
    <w:p>
      <w:pPr>
        <w:pStyle w:val="FirstParagraph"/>
      </w:pPr>
      <w:r>
        <w:rPr>
          <w:b/>
          <w:bCs/>
        </w:rPr>
        <w:t xml:space="preserve">Important rule about double and triple bonds:</w:t>
      </w:r>
      <w:r>
        <w:t xml:space="preserve"> </w:t>
      </w:r>
      <w:r>
        <w:t xml:space="preserve">A double or triple bond counts as __________ electron group, not two or three — all its electrons point in one direction.</w:t>
      </w:r>
    </w:p>
    <w:p>
      <w:pPr>
        <w:pStyle w:val="BodyText"/>
      </w:pPr>
      <w:r>
        <w:rPr>
          <w:b/>
          <w:bCs/>
        </w:rPr>
        <w:t xml:space="preserve">The shape chart: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Electron groups</w:t>
            </w:r>
          </w:p>
        </w:tc>
        <w:tc>
          <w:tcPr/>
          <w:p>
            <w:pPr>
              <w:pStyle w:val="Compact"/>
            </w:pPr>
            <w:r>
              <w:t xml:space="preserve">Lone pairs on center</w:t>
            </w:r>
          </w:p>
        </w:tc>
        <w:tc>
          <w:tcPr/>
          <w:p>
            <w:pPr>
              <w:pStyle w:val="Compact"/>
            </w:pPr>
            <w:r>
              <w:t xml:space="preserve">Shape name</w:t>
            </w:r>
          </w:p>
        </w:tc>
        <w:tc>
          <w:tcPr/>
          <w:p>
            <w:pPr>
              <w:pStyle w:val="Compact"/>
            </w:pPr>
            <w:r>
              <w:t xml:space="preserve">Bond angle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______°</w:t>
            </w:r>
          </w:p>
        </w:tc>
        <w:tc>
          <w:tcPr/>
          <w:p>
            <w:pPr>
              <w:pStyle w:val="Compact"/>
            </w:pPr>
            <w:r>
              <w:t xml:space="preserve">CO₂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trigonal planar</w:t>
            </w:r>
          </w:p>
        </w:tc>
        <w:tc>
          <w:tcPr/>
          <w:p>
            <w:pPr>
              <w:pStyle w:val="Compact"/>
            </w:pPr>
            <w:r>
              <w:t xml:space="preserve">______°</w:t>
            </w:r>
          </w:p>
        </w:tc>
        <w:tc>
          <w:tcPr/>
          <w:p>
            <w:pPr>
              <w:pStyle w:val="Compact"/>
            </w:pPr>
            <w:r>
              <w:t xml:space="preserve">BF₃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tetrahedral</w:t>
            </w:r>
          </w:p>
        </w:tc>
        <w:tc>
          <w:tcPr/>
          <w:p>
            <w:pPr>
              <w:pStyle w:val="Compact"/>
            </w:pPr>
            <w:r>
              <w:t xml:space="preserve">______°</w:t>
            </w:r>
          </w:p>
        </w:tc>
        <w:tc>
          <w:tcPr/>
          <w:p>
            <w:pPr>
              <w:pStyle w:val="Compact"/>
            </w:pPr>
            <w:r>
              <w:t xml:space="preserve">CH₄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trigonal pyramidal</w:t>
            </w:r>
          </w:p>
        </w:tc>
        <w:tc>
          <w:tcPr/>
          <w:p>
            <w:pPr>
              <w:pStyle w:val="Compact"/>
            </w:pPr>
            <w:r>
              <w:t xml:space="preserve">≈107°</w:t>
            </w:r>
          </w:p>
        </w:tc>
        <w:tc>
          <w:tcPr/>
          <w:p>
            <w:pPr>
              <w:pStyle w:val="Compact"/>
            </w:pPr>
            <w:r>
              <w:t xml:space="preserve">NH₃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bent</w:t>
            </w:r>
          </w:p>
        </w:tc>
        <w:tc>
          <w:tcPr/>
          <w:p>
            <w:pPr>
              <w:pStyle w:val="Compact"/>
            </w:pPr>
            <w:r>
              <w:t xml:space="preserve">≈______°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</w:tr>
    </w:tbl>
    <w:p>
      <w:pPr>
        <w:pStyle w:val="CaptionedFigure"/>
      </w:pPr>
      <w:r>
        <w:drawing>
          <wp:inline>
            <wp:extent cx="6121400" cy="2077662"/>
            <wp:effectExtent b="0" l="0" r="0" t="0"/>
            <wp:docPr descr="Four-panel reference chart of common VSEPR shapes: Linear (2 groups, 0 lone pairs, 180°, e.g. CO₂); Trigonal planar (3 groups, 0 lone pairs, 120°, e.g. BF₃); Tetrahedral (4 groups, 0 lone pairs, 109.5°, e.g. CH₄); and Bent (2 bonds plus lone pairs, less than 109.5°, e.g. H₂O). The central atom is purple, bonded atoms are blue, and lone pairs are orange dots." title="" id="12" name="Picture"/>
            <a:graphic>
              <a:graphicData uri="http://schemas.openxmlformats.org/drawingml/2006/picture">
                <pic:pic>
                  <pic:nvPicPr>
                    <pic:cNvPr descr="figures/vsepr_shape_char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77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Four-panel reference chart of common VSEPR shapes: Linear (2 groups, 0 lone pairs, 180°, e.g. CO₂); Trigonal planar (3 groups, 0 lone pairs, 120°, e.g. BF₃); Tetrahedral (4 groups, 0 lone pairs, 109.5°, e.g. CH₄); and Bent (2 bonds plus lone pairs, less than 109.5°, e.g. H₂O). The central atom is purple, bonded atoms are blue, and lone pairs are orange dots.</w:t>
      </w:r>
    </w:p>
    <w:p>
      <w:pPr>
        <w:pStyle w:val="BodyText"/>
      </w:pPr>
      <w:r>
        <w:rPr>
          <w:b/>
          <w:bCs/>
        </w:rPr>
        <w:t xml:space="preserve">Why lone pairs matter:</w:t>
      </w:r>
      <w:r>
        <w:t xml:space="preserve"> </w:t>
      </w:r>
      <w:r>
        <w:t xml:space="preserve">A lone pair takes up space and __________ on the bonded atoms, often pushing them closer together and __________ the molecule. Water and ammonia are bent and pyramidal</w:t>
      </w:r>
      <w:r>
        <w:t xml:space="preserve"> </w:t>
      </w:r>
      <w:r>
        <w:rPr>
          <w:i/>
          <w:iCs/>
        </w:rPr>
        <w:t xml:space="preserve">because of</w:t>
      </w:r>
      <w:r>
        <w:t xml:space="preserve"> </w:t>
      </w:r>
      <w:r>
        <w:t xml:space="preserve">their lone pairs.</w:t>
      </w:r>
    </w:p>
    <w:p>
      <w:pPr>
        <w:pStyle w:val="BodyText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VSEPR — _________________________ — predicts a molecule’s shape from the number of electron groups around its central atom.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predict the molecular geometry of water, H₂O.</w:t>
      </w:r>
    </w:p>
    <w:p>
      <w:pPr>
        <w:pStyle w:val="BodyText"/>
      </w:pPr>
      <w:r>
        <w:rPr>
          <w:b/>
          <w:bCs/>
        </w:rPr>
        <w:t xml:space="preserve">Step 1 — Identify the central atom:</w:t>
      </w:r>
    </w:p>
    <w:p>
      <w:pPr>
        <w:pStyle w:val="BodyText"/>
      </w:pPr>
      <w:r>
        <w:t xml:space="preserve">The central atom in H₂O is ___________.</w:t>
      </w:r>
    </w:p>
    <w:p>
      <w:pPr>
        <w:pStyle w:val="BodyText"/>
      </w:pPr>
      <w:r>
        <w:rPr>
          <w:b/>
          <w:bCs/>
        </w:rPr>
        <w:t xml:space="preserve">Step 2 — Count the bonded atoms:</w:t>
      </w:r>
    </w:p>
    <w:p>
      <w:pPr>
        <w:pStyle w:val="BodyText"/>
      </w:pPr>
      <w:r>
        <w:t xml:space="preserve">Oxygen is bonded to ___ hydrogen atoms.</w:t>
      </w:r>
    </w:p>
    <w:p>
      <w:pPr>
        <w:pStyle w:val="BodyText"/>
      </w:pPr>
      <w:r>
        <w:rPr>
          <w:b/>
          <w:bCs/>
        </w:rPr>
        <w:t xml:space="preserve">Step 3 — Count the lone pairs on the central atom:</w:t>
      </w:r>
    </w:p>
    <w:p>
      <w:pPr>
        <w:pStyle w:val="BodyText"/>
      </w:pPr>
      <w:r>
        <w:t xml:space="preserve">Oxygen has ___ lone pairs.</w:t>
      </w:r>
    </w:p>
    <w:p>
      <w:pPr>
        <w:pStyle w:val="BodyText"/>
      </w:pPr>
      <w:r>
        <w:rPr>
          <w:b/>
          <w:bCs/>
        </w:rPr>
        <w:t xml:space="preserve">Step 4 — Total the electron groups:</w:t>
      </w:r>
    </w:p>
    <w:p>
      <w:pPr>
        <w:pStyle w:val="BodyText"/>
      </w:pPr>
      <w:r>
        <w:t xml:space="preserve">___ bonded atoms + ___ lone pairs = ___ electron groups.</w:t>
      </w:r>
    </w:p>
    <w:p>
      <w:pPr>
        <w:pStyle w:val="BodyText"/>
      </w:pPr>
      <w:r>
        <w:rPr>
          <w:b/>
          <w:bCs/>
        </w:rPr>
        <w:t xml:space="preserve">Step 5 — Name the shape:</w:t>
      </w:r>
    </w:p>
    <w:p>
      <w:pPr>
        <w:pStyle w:val="BodyText"/>
      </w:pPr>
      <w:r>
        <w:t xml:space="preserve">4 electron groups would be tetrahedral if all were bonds — but ___ of them are lone pairs, so the shape we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(based on where the atoms are) is ___________, with a bond angle of about ___°.</w:t>
      </w:r>
    </w:p>
    <w:p>
      <w:pPr>
        <w:pStyle w:val="BodyText"/>
      </w:pPr>
      <w:r>
        <w:rPr>
          <w:b/>
          <w:bCs/>
        </w:rPr>
        <w:t xml:space="preserve">Step 6 — Appositive sentence:</w:t>
      </w:r>
    </w:p>
    <w:p>
      <w:pPr>
        <w:pStyle w:val="BodyText"/>
      </w:pPr>
      <w:r>
        <w:t xml:space="preserve">The molecular geometry of water — ___________ — is determined by two bonds and two lone pairs on the oxygen.</w:t>
      </w:r>
    </w:p>
    <w:p>
      <w:pPr>
        <w:pStyle w:val="BodyText"/>
      </w:pPr>
      <w:r>
        <w:rPr>
          <w:b/>
          <w:bCs/>
        </w:rPr>
        <w:t xml:space="preserve">Step 7 — Because / But / So</w:t>
      </w:r>
    </w:p>
    <w:p>
      <w:pPr>
        <w:pStyle w:val="BodyText"/>
      </w:pPr>
      <w:r>
        <w:t xml:space="preserve">Water is bent instead of linear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lone pairs on oxygen;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compare to CO₂’s carbon (no lone pairs);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resulting shapes (bent vs. linear).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Molecular geometry — _________________________ — is determined by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Carbon dioxide is linear but water is bent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Always count BOTH bonded atoms AND lone pairs on the central atom. Lone pairs are invisible in the shape name, but they still push the bonded atoms aside — so a molecule with lone pairs is almost never a straight line or a flat triangle.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Lewis structures and bonding from Lesson 07 give you the electron groups. Standard VSEPR angles: linear 180°, trigonal planar 120°, tetrahedral 109.5°.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2026-06-01T19:45:34Z</dcterms:created>
  <dcterms:modified xsi:type="dcterms:W3CDTF">2026-06-01T19:45:34Z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