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0d5d669d96bd7f7a98271d374cf872b03c0b84c"/>
    <w:p>
      <w:pPr>
        <w:pStyle w:val="Heading1"/>
      </w:pPr>
      <w:r>
        <w:t xml:space="preserve">Collision Theory &amp; Rates of Reaction — Answer Key</w:t>
      </w:r>
    </w:p>
    <w:bookmarkStart w:id="9" w:name="cover"/>
    <w:p>
      <w:pPr>
        <w:pStyle w:val="Heading2"/>
      </w:pPr>
      <w:r>
        <w:t xml:space="preserve">Cover</w:t>
      </w:r>
    </w:p>
    <w:p>
      <w:pPr>
        <w:pStyle w:val="FirstParagraph"/>
      </w:pPr>
      <w:r>
        <w:t xml:space="preserve">Unit: Kinetics &amp; Equilibrium — Lesson 01: Collision Theory &amp; Rates of Reaction</w:t>
      </w:r>
      <w:r>
        <w:t xml:space="preserve"> </w:t>
      </w:r>
      <w:r>
        <w:t xml:space="preserve">East Meadow Schools × Valley Stream Central High School District</w:t>
      </w:r>
      <w:r>
        <w:t xml:space="preserve"> </w:t>
      </w:r>
      <w:r>
        <w:t xml:space="preserve">NYSSLS tag: HS-PS1-5</w:t>
      </w:r>
    </w:p>
    <w:bookmarkEnd w:id="9"/>
    <w:bookmarkStart w:id="10" w:name="make-it-make-sense-answers"/>
    <w:p>
      <w:pPr>
        <w:pStyle w:val="Heading2"/>
      </w:pPr>
      <w:r>
        <w:t xml:space="preserve">Make-It-Make-Sense Answers</w:t>
      </w:r>
    </w:p>
    <w:p>
      <w:pPr>
        <w:pStyle w:val="FirstParagraph"/>
      </w:pPr>
      <w:r>
        <w:rPr>
          <w:b/>
          <w:bCs/>
        </w:rPr>
        <w:t xml:space="preserve">1. Whole tablet in warm water instead of cold water:</w:t>
      </w:r>
    </w:p>
    <w:p>
      <w:pPr>
        <w:pStyle w:val="Compact"/>
        <w:numPr>
          <w:ilvl w:val="0"/>
          <w:numId w:val="1001"/>
        </w:numPr>
      </w:pPr>
      <w:r>
        <w:rPr>
          <w:b/>
          <w:bCs/>
        </w:rPr>
        <w:t xml:space="preserve">Factor changed:</w:t>
      </w:r>
      <w:r>
        <w:t xml:space="preserve"> </w:t>
      </w:r>
      <w:r>
        <w:t xml:space="preserve">temperature (warmer water).</w:t>
      </w:r>
    </w:p>
    <w:p>
      <w:pPr>
        <w:pStyle w:val="Compact"/>
        <w:numPr>
          <w:ilvl w:val="0"/>
          <w:numId w:val="1001"/>
        </w:numPr>
      </w:pPr>
      <w:r>
        <w:rPr>
          <w:b/>
          <w:bCs/>
        </w:rPr>
        <w:t xml:space="preserve">Rate goes:</w:t>
      </w:r>
      <w:r>
        <w:t xml:space="preserve"> </w:t>
      </w:r>
      <w:r>
        <w:t xml:space="preserve">UP.</w:t>
      </w:r>
    </w:p>
    <w:p>
      <w:pPr>
        <w:pStyle w:val="Compact"/>
        <w:numPr>
          <w:ilvl w:val="0"/>
          <w:numId w:val="1001"/>
        </w:numPr>
      </w:pPr>
      <w:r>
        <w:rPr>
          <w:b/>
          <w:bCs/>
        </w:rPr>
        <w:t xml:space="preserve">Why (collisions):</w:t>
      </w:r>
      <w:r>
        <w:t xml:space="preserve"> </w:t>
      </w:r>
      <w:r>
        <w:t xml:space="preserve">in warmer water the particles have more kinetic energy and move faster, so they collide more often and with more energy. More of these collisions clear the activation-energy barrier, so the reaction rate increases.</w:t>
      </w:r>
    </w:p>
    <w:p>
      <w:pPr>
        <w:pStyle w:val="FirstParagraph"/>
      </w:pPr>
      <w:r>
        <w:rPr>
          <w:i/>
          <w:iCs/>
        </w:rPr>
        <w:t xml:space="preserve">Rubric:</w:t>
      </w:r>
      <w:r>
        <w:t xml:space="preserve"> </w:t>
      </w:r>
      <w:r>
        <w:t xml:space="preserve">1 point for naming temperature as the factor and</w:t>
      </w:r>
      <w:r>
        <w:t xml:space="preserve"> </w:t>
      </w:r>
      <w:r>
        <w:t xml:space="preserve">“up”</w:t>
      </w:r>
      <w:r>
        <w:t xml:space="preserve"> </w:t>
      </w:r>
      <w:r>
        <w:t xml:space="preserve">for the rate; 1 point for a collision-level explanation that mentions BOTH more frequent AND more energetic collisions (either one named explicitly earns the point; both is ideal). A student who writes only</w:t>
      </w:r>
      <w:r>
        <w:t xml:space="preserve"> </w:t>
      </w:r>
      <w:r>
        <w:t xml:space="preserve">“it’s hotter so it’s faster”</w:t>
      </w:r>
      <w:r>
        <w:t xml:space="preserve"> </w:t>
      </w:r>
      <w:r>
        <w:t xml:space="preserve">without mentioning collisions earns partial credit. NYSSLS: HS-PS1-5.</w:t>
      </w:r>
    </w:p>
    <w:p>
      <w:pPr>
        <w:pStyle w:val="BodyText"/>
      </w:pPr>
      <w:r>
        <w:rPr>
          <w:b/>
          <w:bCs/>
        </w:rPr>
        <w:t xml:space="preserve">2. Powdered sugar vs. sugar cube (same mass, same temperature):</w:t>
      </w:r>
    </w:p>
    <w:p>
      <w:pPr>
        <w:pStyle w:val="Compact"/>
        <w:numPr>
          <w:ilvl w:val="0"/>
          <w:numId w:val="1002"/>
        </w:numPr>
      </w:pPr>
      <w:r>
        <w:rPr>
          <w:b/>
          <w:bCs/>
        </w:rPr>
        <w:t xml:space="preserve">Factor changed:</w:t>
      </w:r>
      <w:r>
        <w:t xml:space="preserve"> </w:t>
      </w:r>
      <w:r>
        <w:t xml:space="preserve">surface area (the powder exposes much more surface than the cube).</w:t>
      </w:r>
    </w:p>
    <w:p>
      <w:pPr>
        <w:pStyle w:val="Compact"/>
        <w:numPr>
          <w:ilvl w:val="0"/>
          <w:numId w:val="1002"/>
        </w:numPr>
      </w:pPr>
      <w:r>
        <w:rPr>
          <w:b/>
          <w:bCs/>
        </w:rPr>
        <w:t xml:space="preserve">Rate goes:</w:t>
      </w:r>
      <w:r>
        <w:t xml:space="preserve"> </w:t>
      </w:r>
      <w:r>
        <w:t xml:space="preserve">UP.</w:t>
      </w:r>
    </w:p>
    <w:p>
      <w:pPr>
        <w:pStyle w:val="Compact"/>
        <w:numPr>
          <w:ilvl w:val="0"/>
          <w:numId w:val="1002"/>
        </w:numPr>
      </w:pPr>
      <w:r>
        <w:rPr>
          <w:b/>
          <w:bCs/>
        </w:rPr>
        <w:t xml:space="preserve">Why (collisions):</w:t>
      </w:r>
      <w:r>
        <w:t xml:space="preserve"> </w:t>
      </w:r>
      <w:r>
        <w:t xml:space="preserve">grinding the sugar into powder exposes far more surface area, so more sugar particles are accessible to be struck by water particles at the same time. More collisions per second means a faster rate. The amount and type of sugar is identical — only the exposed surface changed.</w:t>
      </w:r>
    </w:p>
    <w:p>
      <w:pPr>
        <w:pStyle w:val="FirstParagraph"/>
      </w:pPr>
      <w:r>
        <w:rPr>
          <w:i/>
          <w:iCs/>
        </w:rPr>
        <w:t xml:space="preserve">Rubric:</w:t>
      </w:r>
      <w:r>
        <w:t xml:space="preserve"> </w:t>
      </w:r>
      <w:r>
        <w:t xml:space="preserve">1 point for naming surface area and</w:t>
      </w:r>
      <w:r>
        <w:t xml:space="preserve"> </w:t>
      </w:r>
      <w:r>
        <w:t xml:space="preserve">“up”</w:t>
      </w:r>
      <w:r>
        <w:t xml:space="preserve">; 1 point for explaining that more exposed surface = more particles available for collisions at once. Watch for the misconception</w:t>
      </w:r>
      <w:r>
        <w:t xml:space="preserve"> </w:t>
      </w:r>
      <w:r>
        <w:t xml:space="preserve">“the powder has more sugar”</w:t>
      </w:r>
      <w:r>
        <w:t xml:space="preserve"> </w:t>
      </w:r>
      <w:r>
        <w:t xml:space="preserve">— it does not; flag and correct. NYSSLS: HS-PS1-5.</w:t>
      </w:r>
    </w:p>
    <w:p>
      <w:pPr>
        <w:pStyle w:val="BodyText"/>
      </w:pPr>
      <w:r>
        <w:rPr>
          <w:b/>
          <w:bCs/>
        </w:rPr>
        <w:t xml:space="preserve">3. Same reaction run in ice water instead of room-temperature water:</w:t>
      </w:r>
    </w:p>
    <w:p>
      <w:pPr>
        <w:pStyle w:val="Compact"/>
        <w:numPr>
          <w:ilvl w:val="0"/>
          <w:numId w:val="1003"/>
        </w:numPr>
      </w:pPr>
      <w:r>
        <w:rPr>
          <w:b/>
          <w:bCs/>
        </w:rPr>
        <w:t xml:space="preserve">Factor changed:</w:t>
      </w:r>
      <w:r>
        <w:t xml:space="preserve"> </w:t>
      </w:r>
      <w:r>
        <w:t xml:space="preserve">temperature (colder water).</w:t>
      </w:r>
    </w:p>
    <w:p>
      <w:pPr>
        <w:pStyle w:val="Compact"/>
        <w:numPr>
          <w:ilvl w:val="0"/>
          <w:numId w:val="1003"/>
        </w:numPr>
      </w:pPr>
      <w:r>
        <w:rPr>
          <w:b/>
          <w:bCs/>
        </w:rPr>
        <w:t xml:space="preserve">Rate goes:</w:t>
      </w:r>
      <w:r>
        <w:t xml:space="preserve"> </w:t>
      </w:r>
      <w:r>
        <w:t xml:space="preserve">DOWN.</w:t>
      </w:r>
    </w:p>
    <w:p>
      <w:pPr>
        <w:pStyle w:val="Compact"/>
        <w:numPr>
          <w:ilvl w:val="0"/>
          <w:numId w:val="1003"/>
        </w:numPr>
      </w:pPr>
      <w:r>
        <w:rPr>
          <w:b/>
          <w:bCs/>
        </w:rPr>
        <w:t xml:space="preserve">Why (collisions):</w:t>
      </w:r>
      <w:r>
        <w:t xml:space="preserve"> </w:t>
      </w:r>
      <w:r>
        <w:t xml:space="preserve">in colder water the particles have less kinetic energy and move slower, so they collide less often and with less energy. Fewer collisions reach the activation-energy barrier, so fewer succeed and the reaction rate decreases.</w:t>
      </w:r>
    </w:p>
    <w:p>
      <w:pPr>
        <w:pStyle w:val="FirstParagraph"/>
      </w:pPr>
      <w:r>
        <w:rPr>
          <w:i/>
          <w:iCs/>
        </w:rPr>
        <w:t xml:space="preserve">Rubric:</w:t>
      </w:r>
      <w:r>
        <w:t xml:space="preserve"> </w:t>
      </w:r>
      <w:r>
        <w:t xml:space="preserve">1 point for naming temperature and</w:t>
      </w:r>
      <w:r>
        <w:t xml:space="preserve"> </w:t>
      </w:r>
      <w:r>
        <w:t xml:space="preserve">“down”</w:t>
      </w:r>
      <w:r>
        <w:t xml:space="preserve">; 1 point for a collision-level explanation (slower, less frequent, and/or less energetic collisions). NYSSLS: HS-PS1-5.</w:t>
      </w:r>
    </w:p>
    <w:bookmarkEnd w:id="10"/>
    <w:bookmarkStart w:id="11" w:name="exit-ticket-answer"/>
    <w:p>
      <w:pPr>
        <w:pStyle w:val="Heading2"/>
      </w:pPr>
      <w:r>
        <w:t xml:space="preserve">Exit Ticket Answer</w:t>
      </w:r>
    </w:p>
    <w:p>
      <w:pPr>
        <w:pStyle w:val="FirstParagraph"/>
      </w:pPr>
      <w:r>
        <w:rPr>
          <w:b/>
          <w:bCs/>
        </w:rPr>
        <w:t xml:space="preserve">(a) Splitting a log into thin kindling (surface area):</w:t>
      </w:r>
    </w:p>
    <w:p>
      <w:pPr>
        <w:pStyle w:val="BodyText"/>
      </w:pPr>
      <w:r>
        <w:rPr>
          <w:i/>
          <w:iCs/>
        </w:rPr>
        <w:t xml:space="preserve">Full-credit model answer:</w:t>
      </w:r>
      <w:r>
        <w:t xml:space="preserve"> </w:t>
      </w:r>
      <w:r>
        <w:t xml:space="preserve">Splitting the log into thin kindling greatly increases the surface area exposed to oxygen and heat, so far more of the wood’s particles are available to collide and react with oxygen at the same time. More collisions per second means the kindling reacts (burns) much faster than a single large log, which only exposes its outer surface.</w:t>
      </w:r>
    </w:p>
    <w:p>
      <w:pPr>
        <w:pStyle w:val="BodyText"/>
      </w:pPr>
      <w:r>
        <w:rPr>
          <w:i/>
          <w:iCs/>
        </w:rPr>
        <w:t xml:space="preserve">Acceptable variations:</w:t>
      </w:r>
      <w:r>
        <w:t xml:space="preserve"> </w:t>
      </w:r>
      <w:r>
        <w:t xml:space="preserve">Any response that identifies increased surface area as the cause and connects it to more collisions / more wood exposed to oxygen at once earns full credit. A response that says only</w:t>
      </w:r>
      <w:r>
        <w:t xml:space="preserve"> </w:t>
      </w:r>
      <w:r>
        <w:t xml:space="preserve">“small things burn faster”</w:t>
      </w:r>
      <w:r>
        <w:t xml:space="preserve"> </w:t>
      </w:r>
      <w:r>
        <w:t xml:space="preserve">without the surface-area/collision reasoning earns partial credit.</w:t>
      </w:r>
    </w:p>
    <w:p>
      <w:pPr>
        <w:pStyle w:val="BodyText"/>
      </w:pPr>
      <w:r>
        <w:rPr>
          <w:i/>
          <w:iCs/>
        </w:rPr>
        <w:t xml:space="preserve">Rubric:</w:t>
      </w:r>
      <w:r>
        <w:t xml:space="preserve"> </w:t>
      </w:r>
      <w:r>
        <w:t xml:space="preserve">2 points — 1 point for identifying surface area as the factor; 1 point for the collision-level explanation (more exposed surface → more collisions with oxygen per second → faster rate). NYSSLS: HS-PS1-5.</w:t>
      </w:r>
    </w:p>
    <w:p>
      <w:pPr>
        <w:pStyle w:val="BodyText"/>
      </w:pPr>
      <w:r>
        <w:rPr>
          <w:b/>
          <w:bCs/>
        </w:rPr>
        <w:t xml:space="preserve">(b) Refrigerating milk (temperature):</w:t>
      </w:r>
    </w:p>
    <w:p>
      <w:pPr>
        <w:pStyle w:val="BodyText"/>
      </w:pPr>
      <w:r>
        <w:rPr>
          <w:i/>
          <w:iCs/>
        </w:rPr>
        <w:t xml:space="preserve">Full-credit model answer:</w:t>
      </w:r>
      <w:r>
        <w:t xml:space="preserve"> </w:t>
      </w:r>
      <w:r>
        <w:t xml:space="preserve">Lowering the temperature gives the particles less kinetic energy, so they move slower and collide less often and with less energy; fewer collisions clear the activation-energy barrier, so the spoilage reactions slow down and the milk lasts longer.</w:t>
      </w:r>
    </w:p>
    <w:p>
      <w:pPr>
        <w:pStyle w:val="BodyText"/>
      </w:pPr>
      <w:r>
        <w:rPr>
          <w:i/>
          <w:iCs/>
        </w:rPr>
        <w:t xml:space="preserve">Acceptable variations:</w:t>
      </w:r>
      <w:r>
        <w:t xml:space="preserve"> </w:t>
      </w:r>
      <w:r>
        <w:t xml:space="preserve">Any response that connects lower temperature → slower-moving particles → fewer and/or less energetic collisions → slower reaction earns full credit. Naming only</w:t>
      </w:r>
      <w:r>
        <w:t xml:space="preserve"> </w:t>
      </w:r>
      <w:r>
        <w:t xml:space="preserve">“cold slows it down”</w:t>
      </w:r>
      <w:r>
        <w:t xml:space="preserve"> </w:t>
      </w:r>
      <w:r>
        <w:t xml:space="preserve">without the particle-collision link earns partial credit.</w:t>
      </w:r>
    </w:p>
    <w:p>
      <w:pPr>
        <w:pStyle w:val="BodyText"/>
      </w:pPr>
      <w:r>
        <w:rPr>
          <w:i/>
          <w:iCs/>
        </w:rPr>
        <w:t xml:space="preserve">Rubric:</w:t>
      </w:r>
      <w:r>
        <w:t xml:space="preserve"> </w:t>
      </w:r>
      <w:r>
        <w:t xml:space="preserve">2 points — 1 point for</w:t>
      </w:r>
      <w:r>
        <w:t xml:space="preserve"> </w:t>
      </w:r>
      <w:r>
        <w:t xml:space="preserve">“particles move slower / less kinetic energy”</w:t>
      </w:r>
      <w:r>
        <w:t xml:space="preserve">; 1 point for</w:t>
      </w:r>
      <w:r>
        <w:t xml:space="preserve"> </w:t>
      </w:r>
      <w:r>
        <w:t xml:space="preserve">“fewer or less energetic collisions, so slower rate.”</w:t>
      </w:r>
      <w:r>
        <w:t xml:space="preserve"> </w:t>
      </w:r>
      <w:r>
        <w:t xml:space="preserve">NYSSLS: HS-PS1-5.</w:t>
      </w:r>
    </w:p>
    <w:p>
      <w:pPr>
        <w:pStyle w:val="BodyText"/>
      </w:pPr>
      <w:r>
        <w:rPr>
          <w:b/>
          <w:bCs/>
        </w:rPr>
        <w:t xml:space="preserve">(c) What a catalyst changes:</w:t>
      </w:r>
    </w:p>
    <w:p>
      <w:pPr>
        <w:pStyle w:val="BodyText"/>
      </w:pPr>
      <w:r>
        <w:rPr>
          <w:i/>
          <w:iCs/>
        </w:rPr>
        <w:t xml:space="preserve">Full-credit model answer:</w:t>
      </w:r>
      <w:r>
        <w:t xml:space="preserve"> </w:t>
      </w:r>
      <w:r>
        <w:t xml:space="preserve">A catalyst changes the</w:t>
      </w:r>
      <w:r>
        <w:t xml:space="preserve"> </w:t>
      </w:r>
      <w:r>
        <w:rPr>
          <w:b/>
          <w:bCs/>
        </w:rPr>
        <w:t xml:space="preserve">activation-energy barrier</w:t>
      </w:r>
      <w:r>
        <w:t xml:space="preserve"> </w:t>
      </w:r>
      <w:r>
        <w:t xml:space="preserve">— it lowers it. With a lower barrier, more of the everyday collisions already have enough energy to react, so the reaction speeds up. A catalyst does NOT change the energy of the reactants or the number of products, and it is not used up.</w:t>
      </w:r>
    </w:p>
    <w:p>
      <w:pPr>
        <w:pStyle w:val="BodyText"/>
      </w:pPr>
      <w:r>
        <w:rPr>
          <w:i/>
          <w:iCs/>
        </w:rPr>
        <w:t xml:space="preserve">Acceptable variations:</w:t>
      </w:r>
      <w:r>
        <w:t xml:space="preserve"> </w:t>
      </w:r>
      <w:r>
        <w:t xml:space="preserve">The correct choice is the activation-energy barrier. Full credit requires selecting that option AND explaining that lowering the barrier lets more collisions succeed. Selecting the right option with no explanation earns partial credit.</w:t>
      </w:r>
    </w:p>
    <w:p>
      <w:pPr>
        <w:pStyle w:val="BodyText"/>
      </w:pPr>
      <w:r>
        <w:rPr>
          <w:i/>
          <w:iCs/>
        </w:rPr>
        <w:t xml:space="preserve">Rubric:</w:t>
      </w:r>
      <w:r>
        <w:t xml:space="preserve"> </w:t>
      </w:r>
      <w:r>
        <w:t xml:space="preserve">2 points — 1 point for choosing</w:t>
      </w:r>
      <w:r>
        <w:t xml:space="preserve"> </w:t>
      </w:r>
      <w:r>
        <w:t xml:space="preserve">“the activation-energy barrier”</w:t>
      </w:r>
      <w:r>
        <w:t xml:space="preserve">; 1 point for explaining that lowering the barrier lets more collisions succeed (so the rate increases). Note: students who pick</w:t>
      </w:r>
      <w:r>
        <w:t xml:space="preserve"> </w:t>
      </w:r>
      <w:r>
        <w:t xml:space="preserve">“energy of the reactants”</w:t>
      </w:r>
      <w:r>
        <w:t xml:space="preserve"> </w:t>
      </w:r>
      <w:r>
        <w:t xml:space="preserve">or</w:t>
      </w:r>
      <w:r>
        <w:t xml:space="preserve"> </w:t>
      </w:r>
      <w:r>
        <w:t xml:space="preserve">“number of products”</w:t>
      </w:r>
      <w:r>
        <w:t xml:space="preserve"> </w:t>
      </w:r>
      <w:r>
        <w:t xml:space="preserve">hold a common misconception — clarify that a catalyst only lowers the hump on the energy diagram. NYSSLS: HS-PS1-5.</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4"/>
        </w:numPr>
      </w:pPr>
      <w:r>
        <w:t xml:space="preserve">A specific moment from the lab —</w:t>
      </w:r>
      <w:r>
        <w:t xml:space="preserve"> </w:t>
      </w:r>
      <w:r>
        <w:t xml:space="preserve">“when the crushed tablet finished in half the time, I realized surface area wasn’t about</w:t>
      </w:r>
      <w:r>
        <w:t xml:space="preserve"> </w:t>
      </w:r>
      <w:r>
        <w:rPr>
          <w:i/>
          <w:iCs/>
        </w:rPr>
        <w:t xml:space="preserve">how much</w:t>
      </w:r>
      <w:r>
        <w:t xml:space="preserve"> </w:t>
      </w:r>
      <w:r>
        <w:t xml:space="preserve">but about</w:t>
      </w:r>
      <w:r>
        <w:t xml:space="preserve"> </w:t>
      </w:r>
      <w:r>
        <w:rPr>
          <w:i/>
          <w:iCs/>
        </w:rPr>
        <w:t xml:space="preserve">how exposed</w:t>
      </w:r>
      <w:r>
        <w:t xml:space="preserve">”</w:t>
      </w:r>
      <w:r>
        <w:t xml:space="preserve"> </w:t>
      </w:r>
      <w:r>
        <w:t xml:space="preserve">— rather than a generic</w:t>
      </w:r>
      <w:r>
        <w:t xml:space="preserve"> </w:t>
      </w:r>
      <w:r>
        <w:t xml:space="preserve">“I learned about reactions.”</w:t>
      </w:r>
    </w:p>
    <w:p>
      <w:pPr>
        <w:pStyle w:val="Compact"/>
        <w:numPr>
          <w:ilvl w:val="0"/>
          <w:numId w:val="1004"/>
        </w:numPr>
      </w:pPr>
      <w:r>
        <w:t xml:space="preserve">Responses that name a groupmate who caught a confound (e.g., reminded the group to keep the water temperature the same in the surface-area trials) — this signals the controlled-variable habit and the collaborative lab structure landed.</w:t>
      </w:r>
    </w:p>
    <w:p>
      <w:pPr>
        <w:pStyle w:val="Compact"/>
        <w:numPr>
          <w:ilvl w:val="0"/>
          <w:numId w:val="1004"/>
        </w:numPr>
      </w:pPr>
      <w:r>
        <w:t xml:space="preserve">Any response that connects the collision model back to the glow-stick phenomenon (bright-but-short vs. dim-but-long) shows the strongest transfer from data to explanation.</w:t>
      </w:r>
    </w:p>
    <w:p>
      <w:pPr>
        <w:pStyle w:val="FirstParagraph"/>
      </w:pPr>
      <w:r>
        <w:t xml:space="preserve">If a student’s worksheet still explains a rate change only as</w:t>
      </w:r>
      <w:r>
        <w:t xml:space="preserve"> </w:t>
      </w:r>
      <w:r>
        <w:t xml:space="preserve">“it’s hotter so it’s faster”</w:t>
      </w:r>
      <w:r>
        <w:t xml:space="preserve"> </w:t>
      </w:r>
      <w:r>
        <w:t xml:space="preserve">with no mention of collisions, schedule a 30-second check before the lab report — the HS-PS1-5 explanation target requires the particle-collision link, not just the macroscopic observation.</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2026-06-01T19:45:41Z</dcterms:created>
  <dcterms:modified xsi:type="dcterms:W3CDTF">2026-06-01T19:45:41Z</dcterms:modified>
</cp:coreProperties>
</file>

<file path=docProps/custom.xml><?xml version="1.0" encoding="utf-8"?>
<Properties xmlns="http://schemas.openxmlformats.org/officeDocument/2006/custom-properties" xmlns:vt="http://schemas.openxmlformats.org/officeDocument/2006/docPropsVTypes"/>
</file>