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chemical-equilibrium-answer-key"/>
    <w:p>
      <w:pPr>
        <w:pStyle w:val="Heading1"/>
      </w:pPr>
      <w:r>
        <w:t xml:space="preserve">Chemical Equilibrium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Kinetics &amp; Equilibrium — Lesson 05: Chemical Equilibrium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HS-PS1-B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FirstParagraph"/>
      </w:pPr>
      <w:r>
        <w:rPr>
          <w:b/>
          <w:bCs/>
        </w:rPr>
        <w:t xml:space="preserve">1. Sealed soda bottle (CO₂ escaping and re-dissolving at the same rate; dissolved amount constant):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 equilibrium?</w:t>
      </w:r>
      <w:r>
        <w:t xml:space="preserve"> </w:t>
      </w:r>
      <w:r>
        <w:t xml:space="preserve">Yes.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Which two rates are equal?</w:t>
      </w:r>
      <w:r>
        <w:t xml:space="preserve"> </w:t>
      </w:r>
      <w:r>
        <w:t xml:space="preserve">The rate at which CO₂ leaves the liquid (forward) equals the rate at which CO₂ re-dissolves into the liquid (reverse): CO₂(aq) ⇌ CO₂(g).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 the reaction stopped?</w:t>
      </w:r>
      <w:r>
        <w:t xml:space="preserve"> </w:t>
      </w:r>
      <w:r>
        <w:t xml:space="preserve">No. CO₂ is continuously escaping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re-dissolving — the system is dynamic. The dissolved amount is constant only because the two opposite processes run at equal rates, not because anything has stopped.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identifying the system as at equilibrium; 1 point for naming the two equal rates (escaping = re-dissolving); 1 point for explaining that</w:t>
      </w:r>
      <w:r>
        <w:t xml:space="preserve"> </w:t>
      </w:r>
      <w:r>
        <w:t xml:space="preserve">“constant amount”</w:t>
      </w:r>
      <w:r>
        <w:t xml:space="preserve"> </w:t>
      </w:r>
      <w:r>
        <w:t xml:space="preserve">comes from equal rates, not from a stopped reaction. Full credit (3) requires the dynamic explanation, not just</w:t>
      </w:r>
      <w:r>
        <w:t xml:space="preserve"> </w:t>
      </w:r>
      <w:r>
        <w:t xml:space="preserve">“yes.”</w:t>
      </w:r>
      <w:r>
        <w:t xml:space="preserve"> </w:t>
      </w:r>
      <w:r>
        <w:t xml:space="preserve">NYSSLS: HS-PS1-B.</w:t>
      </w:r>
    </w:p>
    <w:p>
      <w:pPr>
        <w:pStyle w:val="BodyText"/>
      </w:pPr>
      <w:r>
        <w:rPr>
          <w:b/>
          <w:bCs/>
        </w:rPr>
        <w:t xml:space="preserve">2. Open soda bottle (CO₂ escapes into the room, almost none re-dissolves, dissolved CO₂ drops to zero):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 equilibrium?</w:t>
      </w:r>
      <w:r>
        <w:t xml:space="preserve"> </w:t>
      </w:r>
      <w:r>
        <w:t xml:space="preserve">No.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Why not?</w:t>
      </w:r>
      <w:r>
        <w:t xml:space="preserve"> </w:t>
      </w:r>
      <w:r>
        <w:t xml:space="preserve">Opening the bottle removes the escaped CO₂ from the system, so there is no reverse process to balance the forward (escaping) process. The two rates can never become equal, so the system cannot reach equilibrium.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happens to the fizz?</w:t>
      </w:r>
      <w:r>
        <w:t xml:space="preserve"> </w:t>
      </w:r>
      <w:r>
        <w:t xml:space="preserve">The forward (escaping) process runs unopposed, so the dissolved CO₂ steadily decreases until the soda goes flat.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</w:t>
      </w:r>
      <w:r>
        <w:t xml:space="preserve"> </w:t>
      </w:r>
      <w:r>
        <w:t xml:space="preserve">“not at equilibrium”</w:t>
      </w:r>
      <w:r>
        <w:t xml:space="preserve">; 1 point for explaining the missing/unbalanced reverse process (escaped gas can’t return); 1 point for connecting that to the soda going flat. A student who only says</w:t>
      </w:r>
      <w:r>
        <w:t xml:space="preserve"> </w:t>
      </w:r>
      <w:r>
        <w:t xml:space="preserve">“the gas leaves”</w:t>
      </w:r>
      <w:r>
        <w:t xml:space="preserve"> </w:t>
      </w:r>
      <w:r>
        <w:t xml:space="preserve">earns partial credit; full credit requires identifying that the</w:t>
      </w:r>
      <w:r>
        <w:t xml:space="preserve"> </w:t>
      </w:r>
      <w:r>
        <w:rPr>
          <w:i/>
          <w:iCs/>
        </w:rPr>
        <w:t xml:space="preserve">reverse</w:t>
      </w:r>
      <w:r>
        <w:t xml:space="preserve"> </w:t>
      </w:r>
      <w:r>
        <w:t xml:space="preserve">process is absent so the rates can never balance. NYSSLS: HS-PS1-B.</w:t>
      </w:r>
    </w:p>
    <w:p>
      <w:pPr>
        <w:pStyle w:val="BodyText"/>
      </w:pPr>
      <w:r>
        <w:rPr>
          <w:b/>
          <w:bCs/>
        </w:rPr>
        <w:t xml:space="preserve">3. Cup simulation at round 7 (≈7 Reactants, ≈33 Products; counts steady, counters still moving):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 equilibrium?</w:t>
      </w:r>
      <w:r>
        <w:t xml:space="preserve"> </w:t>
      </w:r>
      <w:r>
        <w:t xml:space="preserve">Yes.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Does 7 ≠ 33 mean NOT at equilibrium?</w:t>
      </w:r>
      <w:r>
        <w:t xml:space="preserve"> </w:t>
      </w:r>
      <w:r>
        <w:t xml:space="preserve">No. Equilibrium does not require the two cups (amounts) to be equal. It requires the forward and reverse</w:t>
      </w:r>
      <w:r>
        <w:t xml:space="preserve"> </w:t>
      </w:r>
      <w:r>
        <w:rPr>
          <w:i/>
          <w:iCs/>
        </w:rPr>
        <w:t xml:space="preserve">rates</w:t>
      </w:r>
      <w:r>
        <w:t xml:space="preserve"> </w:t>
      </w:r>
      <w:r>
        <w:t xml:space="preserve">to be equal. The unequal amounts (7 vs. 33) are exactly what an equilibrium often looks like.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IS equal?</w:t>
      </w:r>
      <w:r>
        <w:t xml:space="preserve"> </w:t>
      </w:r>
      <w:r>
        <w:t xml:space="preserve">The number of counters moving forward (R→P) each round equals the number moving back (P→R) each round — the rates are equal. That is why each cup’s total holds constant even though counters keep moving.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</w:t>
      </w:r>
      <w:r>
        <w:t xml:space="preserve"> </w:t>
      </w:r>
      <w:r>
        <w:t xml:space="preserve">“at equilibrium”</w:t>
      </w:r>
      <w:r>
        <w:t xml:space="preserve">; 1 point for correcting the equal-amounts misconception (equal</w:t>
      </w:r>
      <w:r>
        <w:t xml:space="preserve"> </w:t>
      </w:r>
      <w:r>
        <w:rPr>
          <w:i/>
          <w:iCs/>
        </w:rPr>
        <w:t xml:space="preserve">rates</w:t>
      </w:r>
      <w:r>
        <w:t xml:space="preserve">, not equal amounts); 1 point for naming the equal forward/back transfers as the reason the counts hold steady. This item directly targets the dominant misconception — flag any student who says the unequal cups mean</w:t>
      </w:r>
      <w:r>
        <w:t xml:space="preserve"> </w:t>
      </w:r>
      <w:r>
        <w:t xml:space="preserve">“not at equilibrium”</w:t>
      </w:r>
      <w:r>
        <w:t xml:space="preserve"> </w:t>
      </w:r>
      <w:r>
        <w:t xml:space="preserve">for a quick re-teach. NYSSLS: HS-PS1-B.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rPr>
          <w:i/>
          <w:iCs/>
        </w:rPr>
        <w:t xml:space="preserve">Context: a sealed flask half-filled with liquid water; the water level and humidity stop changing; the process is H₂O(l) ⇌ H₂O(g). This is a closed evaporation/condensation system — distinct from the soda and cup contexts on the worksheet, so students must transfer the concept rather than recall a practiced answer.</w:t>
      </w:r>
    </w:p>
    <w:p>
      <w:pPr>
        <w:pStyle w:val="BodyText"/>
      </w:pPr>
      <w:r>
        <w:rPr>
          <w:b/>
          <w:bCs/>
        </w:rPr>
        <w:t xml:space="preserve">(a) The two characteristics of equilibrium:</w:t>
      </w:r>
    </w:p>
    <w:p>
      <w:pPr>
        <w:pStyle w:val="Compact"/>
        <w:numPr>
          <w:ilvl w:val="0"/>
          <w:numId w:val="1004"/>
        </w:numPr>
      </w:pPr>
      <w:r>
        <w:t xml:space="preserve">The rate of</w:t>
      </w:r>
      <w:r>
        <w:t xml:space="preserve"> </w:t>
      </w:r>
      <w:r>
        <w:rPr>
          <w:b/>
          <w:bCs/>
        </w:rPr>
        <w:t xml:space="preserve">evaporation</w:t>
      </w:r>
      <w:r>
        <w:t xml:space="preserve"> </w:t>
      </w:r>
      <w:r>
        <w:t xml:space="preserve">(forward, H₂O(l) → H₂O(g)) equals the rate of</w:t>
      </w:r>
      <w:r>
        <w:t xml:space="preserve"> </w:t>
      </w:r>
      <w:r>
        <w:rPr>
          <w:b/>
          <w:bCs/>
        </w:rPr>
        <w:t xml:space="preserve">condensation</w:t>
      </w:r>
      <w:r>
        <w:t xml:space="preserve"> </w:t>
      </w:r>
      <w:r>
        <w:t xml:space="preserve">(reverse, H₂O(g) → H₂O(l)) — the forward and reverse rates are equal.</w:t>
      </w:r>
    </w:p>
    <w:p>
      <w:pPr>
        <w:pStyle w:val="Compact"/>
        <w:numPr>
          <w:ilvl w:val="0"/>
          <w:numId w:val="1004"/>
        </w:numPr>
      </w:pPr>
      <w:r>
        <w:t xml:space="preserve">The amounts/concentrations are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— the liquid water level and the humidity (gaseous water) in the flask stay unchanged.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</w:t>
      </w:r>
      <w:r>
        <w:t xml:space="preserve"> </w:t>
      </w:r>
      <w:r>
        <w:t xml:space="preserve">“equal forward and reverse rates”</w:t>
      </w:r>
      <w:r>
        <w:t xml:space="preserve"> </w:t>
      </w:r>
      <w:r>
        <w:t xml:space="preserve">(accept</w:t>
      </w:r>
      <w:r>
        <w:t xml:space="preserve"> </w:t>
      </w:r>
      <w:r>
        <w:t xml:space="preserve">“evaporation rate = condensation rate”</w:t>
      </w:r>
      <w:r>
        <w:t xml:space="preserve">); 1 point for</w:t>
      </w:r>
      <w:r>
        <w:t xml:space="preserve"> </w:t>
      </w:r>
      <w:r>
        <w:t xml:space="preserve">“constant concentrations / amounts”</w:t>
      </w:r>
      <w:r>
        <w:t xml:space="preserve"> </w:t>
      </w:r>
      <w:r>
        <w:t xml:space="preserve">(accept</w:t>
      </w:r>
      <w:r>
        <w:t xml:space="preserve"> </w:t>
      </w:r>
      <w:r>
        <w:t xml:space="preserve">“water level and humidity stop changing”</w:t>
      </w:r>
      <w:r>
        <w:t xml:space="preserve">). Both characteristics required for full credit (2 points). A student who lists only one earns 1 point. NYSSLS: HS-PS1-B.</w:t>
      </w:r>
    </w:p>
    <w:p>
      <w:pPr>
        <w:pStyle w:val="BodyText"/>
      </w:pPr>
      <w:r>
        <w:rPr>
          <w:b/>
          <w:bCs/>
        </w:rPr>
        <w:t xml:space="preserve">(b) Why</w:t>
      </w:r>
      <w:r>
        <w:rPr>
          <w:b/>
          <w:bCs/>
        </w:rPr>
        <w:t xml:space="preserve"> </w:t>
      </w:r>
      <w:r>
        <w:rPr>
          <w:b/>
          <w:bCs/>
        </w:rPr>
        <w:t xml:space="preserve">“evaporation must have stopped”</w:t>
      </w:r>
      <w:r>
        <w:rPr>
          <w:b/>
          <w:bCs/>
        </w:rPr>
        <w:t xml:space="preserve"> </w:t>
      </w:r>
      <w:r>
        <w:rPr>
          <w:b/>
          <w:bCs/>
        </w:rPr>
        <w:t xml:space="preserve">is wrong:</w:t>
      </w:r>
    </w:p>
    <w:p>
      <w:pPr>
        <w:pStyle w:val="BodyText"/>
      </w:pPr>
      <w:r>
        <w:rPr>
          <w:i/>
          <w:iCs/>
        </w:rPr>
        <w:t xml:space="preserve">Full-credit model answer:</w:t>
      </w:r>
      <w:r>
        <w:t xml:space="preserve"> </w:t>
      </w:r>
      <w:r>
        <w:t xml:space="preserve">The water level stops changing not because evaporation stopped, but because evaporation and condensation are now happening at equal rates — every water molecule that evaporates is balanced by one that condenses back, so the level holds steady while both processes keep running. The system is at dynamic equilibrium, not stopped.</w:t>
      </w:r>
    </w:p>
    <w:p>
      <w:pPr>
        <w:pStyle w:val="BodyText"/>
      </w:pPr>
      <w:r>
        <w:rPr>
          <w:i/>
          <w:iCs/>
        </w:rPr>
        <w:t xml:space="preserve">Acceptable variations:</w:t>
      </w:r>
      <w:r>
        <w:t xml:space="preserve"> </w:t>
      </w:r>
      <w:r>
        <w:t xml:space="preserve">Any response that states evaporation is still occurring but is now balanced by an equal rate of condensation earns full credit. A response that only says</w:t>
      </w:r>
      <w:r>
        <w:t xml:space="preserve"> </w:t>
      </w:r>
      <w:r>
        <w:t xml:space="preserve">“it’s still evaporating”</w:t>
      </w:r>
      <w:r>
        <w:t xml:space="preserve"> </w:t>
      </w:r>
      <w:r>
        <w:t xml:space="preserve">without mentioning the balancing condensation earns partial credit.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total — 1 point for stating evaporation is still occurring (the reaction is dynamic/ongoing); 1 point for explaining that condensation occurs at an equal rate so the net level is constant. NYSSLS: HS-PS1-B.</w:t>
      </w:r>
    </w:p>
    <w:p>
      <w:pPr>
        <w:pStyle w:val="BodyText"/>
      </w:pPr>
      <w:r>
        <w:rPr>
          <w:b/>
          <w:bCs/>
        </w:rPr>
        <w:t xml:space="preserve">(c) Appositive sentence defining dynamic equilibrium:</w:t>
      </w:r>
    </w:p>
    <w:p>
      <w:pPr>
        <w:pStyle w:val="BodyText"/>
      </w:pPr>
      <w:r>
        <w:rPr>
          <w:i/>
          <w:iCs/>
        </w:rPr>
        <w:t xml:space="preserve">Full-credit model answer:</w:t>
      </w:r>
      <w:r>
        <w:t xml:space="preserve"> </w:t>
      </w:r>
      <w:r>
        <w:t xml:space="preserve">“Dynamic equilibrium — the condition where the forward and reverse reactions occur at equal rates so the concentrations stay constant — is not a stopped reaction.”</w:t>
      </w:r>
    </w:p>
    <w:p>
      <w:pPr>
        <w:pStyle w:val="BodyText"/>
      </w:pPr>
      <w:r>
        <w:rPr>
          <w:i/>
          <w:iCs/>
        </w:rPr>
        <w:t xml:space="preserve">Acceptable variations:</w:t>
      </w:r>
      <w:r>
        <w:t xml:space="preserve"> </w:t>
      </w:r>
      <w:r>
        <w:t xml:space="preserve">Any sentence that (i) uses dashes (or commas) to set off an appositive phrase renaming</w:t>
      </w:r>
      <w:r>
        <w:t xml:space="preserve"> </w:t>
      </w:r>
      <w:r>
        <w:t xml:space="preserve">“dynamic equilibrium,”</w:t>
      </w:r>
      <w:r>
        <w:t xml:space="preserve"> </w:t>
      </w:r>
      <w:r>
        <w:t xml:space="preserve">(ii) the appositive states both</w:t>
      </w:r>
      <w:r>
        <w:t xml:space="preserve"> </w:t>
      </w:r>
      <w:r>
        <w:rPr>
          <w:i/>
          <w:iCs/>
        </w:rPr>
        <w:t xml:space="preserve">equal rates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constant concentrations</w:t>
      </w:r>
      <w:r>
        <w:t xml:space="preserve">, and (iii) is a complete subject-verb sentence. Example:</w:t>
      </w:r>
      <w:r>
        <w:t xml:space="preserve"> </w:t>
      </w:r>
      <w:r>
        <w:t xml:space="preserve">“Dynamic equilibrium — equal forward and reverse rates keeping concentrations constant — describes a reaction that is balanced, not finished.”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total — 1 point for correct appositive structure (a dash- or comma-set phrase renaming the term inside one complete sentence); 1 point for the appositive containing BOTH equal rates and constant concentrations. A definition that mentions only one of the two characteristics earns 1 point. NYSSLS: HS-PS1-B.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5"/>
        </w:numPr>
      </w:pPr>
      <w:r>
        <w:t xml:space="preserve">Any mention of the cup simulation, the soda bottles, or the rate graph as the thing that made</w:t>
      </w:r>
      <w:r>
        <w:t xml:space="preserve"> </w:t>
      </w:r>
      <w:r>
        <w:t xml:space="preserve">“staying the same while still changing”</w:t>
      </w:r>
      <w:r>
        <w:t xml:space="preserve"> </w:t>
      </w:r>
      <w:r>
        <w:t xml:space="preserve">click — students who anchor the abstract idea to a concrete observation are showing the dynamic model is real to them, not memorized.</w:t>
      </w:r>
    </w:p>
    <w:p>
      <w:pPr>
        <w:pStyle w:val="Compact"/>
        <w:numPr>
          <w:ilvl w:val="0"/>
          <w:numId w:val="1005"/>
        </w:numPr>
      </w:pPr>
      <w:r>
        <w:t xml:space="preserve">Responses that use the appositive structure (</w:t>
      </w:r>
      <w:r>
        <w:t xml:space="preserve">“dynamic equilibrium — … — is not a stopped reaction”</w:t>
      </w:r>
      <w:r>
        <w:t xml:space="preserve">) are demonstrating the Hochman writing move from Phase 3 and Phase 4. Note these students as having integrated the vocabulary into their active sentence structure.</w:t>
      </w:r>
    </w:p>
    <w:p>
      <w:pPr>
        <w:pStyle w:val="Compact"/>
        <w:numPr>
          <w:ilvl w:val="0"/>
          <w:numId w:val="1005"/>
        </w:numPr>
      </w:pPr>
      <w:r>
        <w:t xml:space="preserve">Students who name a partner who helped them see that the cups don’t have to be equal are signaling that the collaborative simulation supported their learning — note this as evidence the partner structure is working.</w:t>
      </w:r>
    </w:p>
    <w:p>
      <w:pPr>
        <w:pStyle w:val="FirstParagraph"/>
      </w:pPr>
      <w:r>
        <w:t xml:space="preserve">If a student’s Exit Ticket states that equilibrium means</w:t>
      </w:r>
      <w:r>
        <w:t xml:space="preserve"> </w:t>
      </w:r>
      <w:r>
        <w:t xml:space="preserve">“the concentrations are equal”</w:t>
      </w:r>
      <w:r>
        <w:t xml:space="preserve"> </w:t>
      </w:r>
      <w:r>
        <w:t xml:space="preserve">or</w:t>
      </w:r>
      <w:r>
        <w:t xml:space="preserve"> </w:t>
      </w:r>
      <w:r>
        <w:t xml:space="preserve">“the reaction stopped,”</w:t>
      </w:r>
      <w:r>
        <w:t xml:space="preserve"> </w:t>
      </w:r>
      <w:r>
        <w:t xml:space="preserve">the two dominant misconceptions are still in place. Have a brief one-on-one at the start of the next lesson before Le Châtelier’s principle is introduced — the shift reasoning in that lesson depends entirely on understanding that equilibrium is dynamic and that rates (not amounts) are what equalize.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2026-06-01T19:45:43Z</dcterms:created>
  <dcterms:modified xsi:type="dcterms:W3CDTF">2026-06-01T19:45:43Z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