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hemical-equilibrium-student-notes"/>
    <w:p>
      <w:pPr>
        <w:pStyle w:val="Heading1"/>
      </w:pPr>
      <w:r>
        <w:t xml:space="preserve">Chemical Equilibrium — Student Notes</w:t>
      </w:r>
    </w:p>
    <w:p>
      <w:pPr>
        <w:pStyle w:val="FirstParagraph"/>
      </w:pPr>
      <w:r>
        <w:rPr>
          <w:b/>
          <w:bCs/>
        </w:rPr>
        <w:t xml:space="preserve">Unit: Kinetics &amp; Equilibrium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Describe a</w:t>
      </w:r>
      <w:r>
        <w:t xml:space="preserve"> </w:t>
      </w:r>
      <w:r>
        <w:rPr>
          <w:b/>
          <w:bCs/>
        </w:rPr>
        <w:t xml:space="preserve">reversible reaction</w:t>
      </w:r>
      <w:r>
        <w:t xml:space="preserve"> </w:t>
      </w:r>
      <w:r>
        <w:t xml:space="preserve">and read the double arrow (⇌) as</w:t>
      </w:r>
      <w:r>
        <w:t xml:space="preserve"> </w:t>
      </w:r>
      <w:r>
        <w:t xml:space="preserve">“proceeds in both directions.”</w:t>
      </w:r>
    </w:p>
    <w:p>
      <w:pPr>
        <w:pStyle w:val="Compact"/>
        <w:numPr>
          <w:ilvl w:val="0"/>
          <w:numId w:val="1001"/>
        </w:numPr>
      </w:pPr>
      <w:r>
        <w:t xml:space="preserve">State the two characteristics of a system at</w:t>
      </w:r>
      <w:r>
        <w:t xml:space="preserve"> </w:t>
      </w:r>
      <w:r>
        <w:rPr>
          <w:b/>
          <w:bCs/>
        </w:rPr>
        <w:t xml:space="preserve">equilibrium</w:t>
      </w:r>
      <w:r>
        <w:t xml:space="preserve">: the forward and reverse rates are equal, and the concentrations stay constant.</w:t>
      </w:r>
    </w:p>
    <w:p>
      <w:pPr>
        <w:pStyle w:val="Compact"/>
        <w:numPr>
          <w:ilvl w:val="0"/>
          <w:numId w:val="1001"/>
        </w:numPr>
      </w:pPr>
      <w:r>
        <w:t xml:space="preserve">Explain that equilibrium is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(the reactions never stop) and that</w:t>
      </w:r>
      <w:r>
        <w:t xml:space="preserve"> </w:t>
      </w:r>
      <w:r>
        <w:t xml:space="preserve">“equal rates”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</w:t>
      </w:r>
      <w:r>
        <w:t xml:space="preserve"> </w:t>
      </w:r>
      <w:r>
        <w:t xml:space="preserve">“equal concentrations.”</w:t>
      </w:r>
    </w:p>
    <w:p>
      <w:pPr>
        <w:pStyle w:val="Compact"/>
        <w:numPr>
          <w:ilvl w:val="0"/>
          <w:numId w:val="1001"/>
        </w:numPr>
      </w:pPr>
      <w:r>
        <w:t xml:space="preserve">Explain, using Stability and Change, why a sealed soda keeps its fizz while an open one goes flat.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reversible reaction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equilibrium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dynamic equilibrium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Stability and Change:</w:t>
      </w:r>
      <w:r>
        <w:t xml:space="preserve"> </w:t>
      </w:r>
      <w:r>
        <w:t xml:space="preserve">A system at equilibrium looks ______________ on the outside (constant color, concentration, pressure), but at the particle scale it is still ______________ — molecules keep reacting in both directions. The outside stays steady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two opposite changes happen at ______________ rates.</w:t>
      </w:r>
    </w:p>
    <w:p>
      <w:pPr>
        <w:pStyle w:val="BodyText"/>
      </w:pPr>
      <w:r>
        <w:rPr>
          <w:b/>
          <w:bCs/>
        </w:rPr>
        <w:t xml:space="preserve">The double arrow:</w:t>
      </w:r>
    </w:p>
    <w:p>
      <w:pPr>
        <w:pStyle w:val="Compact"/>
        <w:numPr>
          <w:ilvl w:val="0"/>
          <w:numId w:val="1003"/>
        </w:numPr>
      </w:pPr>
      <w:r>
        <w:t xml:space="preserve">A single arrow (→) means the reaction goes ______________ (one way / both ways) to completion.</w:t>
      </w:r>
    </w:p>
    <w:p>
      <w:pPr>
        <w:pStyle w:val="Compact"/>
        <w:numPr>
          <w:ilvl w:val="0"/>
          <w:numId w:val="1003"/>
        </w:numPr>
      </w:pPr>
      <w:r>
        <w:t xml:space="preserve">A double arrow (⇌) means the reaction is ______________ — it runs in both directions at once.</w:t>
      </w:r>
    </w:p>
    <w:p>
      <w:pPr>
        <w:pStyle w:val="FirstParagraph"/>
      </w:pPr>
      <w:r>
        <w:rPr>
          <w:b/>
          <w:bCs/>
        </w:rPr>
        <w:t xml:space="preserve">The TWO characteristics of a system at equilibrium:</w:t>
      </w:r>
    </w:p>
    <w:p>
      <w:pPr>
        <w:pStyle w:val="Compact"/>
        <w:numPr>
          <w:ilvl w:val="0"/>
          <w:numId w:val="1004"/>
        </w:numPr>
      </w:pPr>
      <w:r>
        <w:t xml:space="preserve">The ______________ reaction rate equals the ______________ reaction rate.</w:t>
      </w:r>
    </w:p>
    <w:p>
      <w:pPr>
        <w:pStyle w:val="Compact"/>
        <w:numPr>
          <w:ilvl w:val="0"/>
          <w:numId w:val="1004"/>
        </w:numPr>
      </w:pPr>
      <w:r>
        <w:t xml:space="preserve">The ______________ of all reactants and products stay ______________ (do not change).</w:t>
      </w:r>
    </w:p>
    <w:p>
      <w:pPr>
        <w:pStyle w:val="FirstParagraph"/>
      </w:pPr>
      <w:r>
        <w:rPr>
          <w:b/>
          <w:bCs/>
        </w:rPr>
        <w:t xml:space="preserve">Two warnings (the most common mistakes):</w:t>
      </w:r>
    </w:p>
    <w:p>
      <w:pPr>
        <w:pStyle w:val="Compact"/>
        <w:numPr>
          <w:ilvl w:val="0"/>
          <w:numId w:val="1005"/>
        </w:numPr>
      </w:pPr>
      <w:r>
        <w:t xml:space="preserve">Equilibrium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 reaction has ______________. (It is still running both ways — that’s why we call it</w:t>
      </w:r>
      <w:r>
        <w:t xml:space="preserve"> </w:t>
      </w:r>
      <w:r>
        <w:rPr>
          <w:i/>
          <w:iCs/>
        </w:rPr>
        <w:t xml:space="preserve">dynamic</w:t>
      </w:r>
      <w:r>
        <w:t xml:space="preserve">.)</w:t>
      </w:r>
    </w:p>
    <w:p>
      <w:pPr>
        <w:pStyle w:val="Compact"/>
        <w:numPr>
          <w:ilvl w:val="0"/>
          <w:numId w:val="1005"/>
        </w:numPr>
      </w:pPr>
      <w:r>
        <w:t xml:space="preserve">“Equal rates”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</w:t>
      </w:r>
      <w:r>
        <w:t xml:space="preserve"> </w:t>
      </w:r>
      <w:r>
        <w:t xml:space="preserve">“equal ______________.”</w:t>
      </w:r>
      <w:r>
        <w:t xml:space="preserve"> </w:t>
      </w:r>
      <w:r>
        <w:t xml:space="preserve">The amounts can be very different; only the rates are equal.</w:t>
      </w:r>
    </w:p>
    <w:p>
      <w:pPr>
        <w:pStyle w:val="FirstParagraph"/>
      </w:pPr>
      <w:r>
        <w:rPr>
          <w:b/>
          <w:bCs/>
        </w:rPr>
        <w:t xml:space="preserve">The figure — forward and reverse rates approaching equilibrium:</w:t>
      </w:r>
    </w:p>
    <w:p>
      <w:pPr>
        <w:pStyle w:val="CaptionedFigure"/>
      </w:pPr>
      <w:r>
        <w:drawing>
          <wp:inline>
            <wp:extent cx="5102352" cy="3108960"/>
            <wp:effectExtent b="0" l="0" r="0" t="0"/>
            <wp:docPr descr="Line graph titled ‘Forward and Reverse Rates Approaching Equilibrium’: the purple forward-reaction-rate curve starts high and falls over time; the blue reverse-reaction-rate curve starts at zero and rises; the two curves converge to the same constant value, marked by a dashed orange vertical line labeled ‘equilibrium reached’ and a gray horizontal line labeled ‘rates equal’; the x-axis is labeled ‘time’ and the y-axis is labeled ‘reaction rate’." title="" id="12" name="Picture"/>
            <a:graphic>
              <a:graphicData uri="http://schemas.openxmlformats.org/drawingml/2006/picture">
                <pic:pic>
                  <pic:nvPicPr>
                    <pic:cNvPr descr="figures/equilibrium_rate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352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‘Forward and Reverse Rates Approaching Equilibrium’</w:t>
      </w:r>
      <w:r>
        <w:t xml:space="preserve">: the purple forward-reaction-rate curve starts high and falls over time; the blue reverse-reaction-rate curve starts at zero and rises; the two curves converge to the same constant value, marked by a dashed orange vertical line labeled</w:t>
      </w:r>
      <w:r>
        <w:t xml:space="preserve"> </w:t>
      </w:r>
      <w:r>
        <w:t xml:space="preserve">‘equilibrium reached’</w:t>
      </w:r>
      <w:r>
        <w:t xml:space="preserve"> </w:t>
      </w:r>
      <w:r>
        <w:t xml:space="preserve">and a gray horizontal line labeled</w:t>
      </w:r>
      <w:r>
        <w:t xml:space="preserve"> </w:t>
      </w:r>
      <w:r>
        <w:t xml:space="preserve">‘rates equal’</w:t>
      </w:r>
      <w:r>
        <w:t xml:space="preserve">; the x-axis is labeled</w:t>
      </w:r>
      <w:r>
        <w:t xml:space="preserve"> </w:t>
      </w:r>
      <w:r>
        <w:t xml:space="preserve">‘time’</w:t>
      </w:r>
      <w:r>
        <w:t xml:space="preserve"> </w:t>
      </w:r>
      <w:r>
        <w:t xml:space="preserve">and the y-axis is labeled</w:t>
      </w:r>
      <w:r>
        <w:t xml:space="preserve"> </w:t>
      </w:r>
      <w:r>
        <w:t xml:space="preserve">‘reaction rate’</w:t>
      </w:r>
      <w:r>
        <w:t xml:space="preserve">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6"/>
        </w:numPr>
      </w:pPr>
      <w:r>
        <w:t xml:space="preserve">At the start, the ______________ rate (purple) is high and the ______________ rate (blue) is near zero.</w:t>
      </w:r>
    </w:p>
    <w:p>
      <w:pPr>
        <w:pStyle w:val="Compact"/>
        <w:numPr>
          <w:ilvl w:val="0"/>
          <w:numId w:val="1006"/>
        </w:numPr>
      </w:pPr>
      <w:r>
        <w:t xml:space="preserve">As time goes on, the forward rate ______________ and the reverse rate ______________.</w:t>
      </w:r>
    </w:p>
    <w:p>
      <w:pPr>
        <w:pStyle w:val="Compact"/>
        <w:numPr>
          <w:ilvl w:val="0"/>
          <w:numId w:val="1006"/>
        </w:numPr>
      </w:pPr>
      <w:r>
        <w:t xml:space="preserve">At the dashed line, the two rates become ______________ and stay there. After that, the concentrations are ______________.</w:t>
      </w:r>
    </w:p>
    <w:p>
      <w:pPr>
        <w:pStyle w:val="Compact"/>
        <w:numPr>
          <w:ilvl w:val="0"/>
          <w:numId w:val="1006"/>
        </w:numPr>
      </w:pPr>
      <w:r>
        <w:t xml:space="preserve">The rates level off at the same height that is</w:t>
      </w:r>
      <w:r>
        <w:t xml:space="preserve"> </w:t>
      </w:r>
      <w:r>
        <w:rPr>
          <w:b/>
          <w:bCs/>
        </w:rPr>
        <w:t xml:space="preserve">not zero</w:t>
      </w:r>
      <w:r>
        <w:t xml:space="preserve"> </w:t>
      </w:r>
      <w:r>
        <w:t xml:space="preserve">— this proves the reaction is still ______________, not stopped.</w:t>
      </w:r>
    </w:p>
    <w:p>
      <w:pPr>
        <w:pStyle w:val="FirstParagraph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Dynamic equilibrium — _________________________________ — is not a stopped reaction.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pair runs the cup-transfer simulation. They start with 40 counters in the Reactants cup and 0 in Products. Each round they move ½ of Reactants forward and 1/10 of Products back, then count.</w:t>
      </w:r>
    </w:p>
    <w:p>
      <w:pPr>
        <w:pStyle w:val="BodyText"/>
      </w:pPr>
      <w:r>
        <w:rPr>
          <w:b/>
          <w:bCs/>
        </w:rPr>
        <w:t xml:space="preserve">Step 1 — Run the first two rounds (model):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Round</w:t>
            </w:r>
          </w:p>
        </w:tc>
        <w:tc>
          <w:tcPr/>
          <w:p>
            <w:pPr>
              <w:pStyle w:val="Compact"/>
            </w:pPr>
            <w:r>
              <w:t xml:space="preserve">Reactants (R)</w:t>
            </w:r>
          </w:p>
        </w:tc>
        <w:tc>
          <w:tcPr/>
          <w:p>
            <w:pPr>
              <w:pStyle w:val="Compact"/>
            </w:pPr>
            <w:r>
              <w:t xml:space="preserve">Forward (½ of R)</w:t>
            </w:r>
          </w:p>
        </w:tc>
        <w:tc>
          <w:tcPr/>
          <w:p>
            <w:pPr>
              <w:pStyle w:val="Compact"/>
            </w:pPr>
            <w:r>
              <w:t xml:space="preserve">Products (P)</w:t>
            </w:r>
          </w:p>
        </w:tc>
        <w:tc>
          <w:tcPr/>
          <w:p>
            <w:pPr>
              <w:pStyle w:val="Compact"/>
            </w:pPr>
            <w:r>
              <w:t xml:space="preserve">Back (1/10 of 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</w:tbl>
    <w:p>
      <w:pPr>
        <w:pStyle w:val="BodyText"/>
      </w:pPr>
      <w:r>
        <w:rPr>
          <w:i/>
          <w:iCs/>
        </w:rPr>
        <w:t xml:space="preserve">(Round 1: forward = ½·40 = 20, back = 1/10·0 = 0, so R = 40 − 20 + 0 = 20 and P = 0 + 20 − 0 = 20.)</w:t>
      </w:r>
    </w:p>
    <w:p>
      <w:pPr>
        <w:pStyle w:val="BodyText"/>
      </w:pPr>
      <w:r>
        <w:rPr>
          <w:b/>
          <w:bCs/>
        </w:rPr>
        <w:t xml:space="preserve">Step 2 — Where does it settle?</w:t>
      </w:r>
      <w:r>
        <w:t xml:space="preserve"> </w:t>
      </w:r>
      <w:r>
        <w:t xml:space="preserve">After several rounds the counts stop changing near:</w:t>
      </w:r>
    </w:p>
    <w:p>
      <w:pPr>
        <w:pStyle w:val="BodyText"/>
      </w:pPr>
      <w:r>
        <w:t xml:space="preserve">Reactants ≈ _______ Products ≈ _______ (NOT equal to each other)</w:t>
      </w:r>
    </w:p>
    <w:p>
      <w:pPr>
        <w:pStyle w:val="BodyText"/>
      </w:pPr>
      <w:r>
        <w:rPr>
          <w:b/>
          <w:bCs/>
        </w:rPr>
        <w:t xml:space="preserve">Step 3 — What is equal at the steady state?</w:t>
      </w:r>
    </w:p>
    <w:p>
      <w:pPr>
        <w:pStyle w:val="BodyText"/>
      </w:pPr>
      <w:r>
        <w:t xml:space="preserve">The number of counters moving ______________ each round equals the number moving ______________ each round. The ______________ are equal; the ______________ in the two cups are not.</w:t>
      </w:r>
    </w:p>
    <w:p>
      <w:pPr>
        <w:pStyle w:val="BodyText"/>
      </w:pPr>
      <w:r>
        <w:rPr>
          <w:b/>
          <w:bCs/>
        </w:rPr>
        <w:t xml:space="preserve">Step 4 — Name it:</w:t>
      </w:r>
      <w:r>
        <w:t xml:space="preserve"> </w:t>
      </w:r>
      <w:r>
        <w:t xml:space="preserve">This steady state is called ______________ ______________. The counters never stop moving — so it is ______________, not stopped.</w:t>
      </w:r>
    </w:p>
    <w:p>
      <w:pPr>
        <w:pStyle w:val="BodyText"/>
      </w:pPr>
      <w:r>
        <w:rPr>
          <w:b/>
          <w:bCs/>
        </w:rPr>
        <w:t xml:space="preserve">Step 5 — Appositive sentence:</w:t>
      </w:r>
    </w:p>
    <w:p>
      <w:pPr>
        <w:pStyle w:val="BodyText"/>
      </w:pPr>
      <w:r>
        <w:t xml:space="preserve">Dynamic equilibrium — the condition where the forward and reverse reactions occur at ______________ rates so the ______________ stay constant — is not a stopped reaction.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The cup counts stopped changing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equal forward/back transfers;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that counters still move every round;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the counts hold constant while the reaction stays dynamic.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Dynamic equilibrium — _________________________________ — is not a stopped reaction.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sealed bottle of soda keeps its fizz, but an open bottle goes flat,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At equilibrium, what is equal is the</w:t>
      </w:r>
      <w:r>
        <w:t xml:space="preserve"> </w:t>
      </w:r>
      <w:r>
        <w:rPr>
          <w:b/>
          <w:bCs/>
        </w:rPr>
        <w:t xml:space="preserve">rates</w:t>
      </w:r>
      <w:r>
        <w:t xml:space="preserve">, not the</w:t>
      </w:r>
      <w:r>
        <w:t xml:space="preserve"> </w:t>
      </w:r>
      <w:r>
        <w:rPr>
          <w:b/>
          <w:bCs/>
        </w:rPr>
        <w:t xml:space="preserve">amounts</w:t>
      </w:r>
      <w:r>
        <w:t xml:space="preserve">. The concentrations are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(unchanging) — but they are usually NOT equal to each other. And the reaction never stops; it is</w:t>
      </w:r>
      <w:r>
        <w:t xml:space="preserve"> </w:t>
      </w:r>
      <w:r>
        <w:rPr>
          <w:b/>
          <w:bCs/>
        </w:rPr>
        <w:t xml:space="preserve">dynamic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The double arrow ⇌ denotes a reversible reaction at equilibrium.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2026-06-01T19:45:43Z</dcterms:created>
  <dcterms:modified xsi:type="dcterms:W3CDTF">2026-06-01T19:45:43Z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