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a1f33eba74d405515c84b380705662233b025e"/>
    <w:p>
      <w:pPr>
        <w:pStyle w:val="Heading1"/>
      </w:pPr>
      <w:r>
        <w:t xml:space="preserve">Arrhenius Theory of Acids &amp; Bases — Student Worksheet</w:t>
      </w:r>
    </w:p>
    <w:p>
      <w:pPr>
        <w:pStyle w:val="FirstParagraph"/>
      </w:pPr>
      <w:r>
        <w:rPr>
          <w:b/>
          <w:bCs/>
        </w:rPr>
        <w:t xml:space="preserve">Unit: Acids and Bases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Your teacher shows two families of liquids.</w:t>
      </w:r>
      <w:r>
        <w:t xml:space="preserve"> </w:t>
      </w:r>
      <w:r>
        <w:rPr>
          <w:b/>
          <w:bCs/>
        </w:rPr>
        <w:t xml:space="preserve">Group A</w:t>
      </w:r>
      <w:r>
        <w:t xml:space="preserve"> </w:t>
      </w:r>
      <w:r>
        <w:t xml:space="preserve">is lemon juice, vinegar, and dilute hydrochloric acid — a fruit, a salad dressing, and something from a car battery. They come from completely different places, but every one of them tastes sour, turns blue litmus paper red, and fizzes when it touches a metal strip.</w:t>
      </w:r>
      <w:r>
        <w:t xml:space="preserve"> </w:t>
      </w:r>
      <w:r>
        <w:rPr>
          <w:b/>
          <w:bCs/>
        </w:rPr>
        <w:t xml:space="preserve">Group B</w:t>
      </w:r>
      <w:r>
        <w:t xml:space="preserve"> </w:t>
      </w:r>
      <w:r>
        <w:t xml:space="preserve">is drain cleaner, soapy water, and milk of magnesia — also unrelated sources, but every one feels slippery and turns red litmus paper blue.</w:t>
      </w:r>
    </w:p>
    <w:p>
      <w:pPr>
        <w:pStyle w:val="BodyText"/>
      </w:pPr>
      <w:r>
        <w:rPr>
          <w:b/>
          <w:bCs/>
        </w:rPr>
        <w:t xml:space="preserve">Driving question:</w:t>
      </w:r>
      <w:r>
        <w:t xml:space="preserve"> </w:t>
      </w:r>
      <w:r>
        <w:t xml:space="preserve">Why do all acids share certain properties — sour taste, reacting with metals, turning litmus red — no matter what they are made of?</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Every acid in Group A behaves the same way even though they come from different places. When many different things share the same behavior, it usually points to a shared</w:t>
      </w:r>
      <w:r>
        <w:t xml:space="preserve"> </w:t>
      </w:r>
      <w:r>
        <w:rPr>
          <w:i/>
          <w:iCs/>
        </w:rPr>
        <w:t xml:space="preserve">cause</w:t>
      </w:r>
      <w:r>
        <w:t xml:space="preserve">. In one sentence, what could the shared cause be? Try to name</w:t>
      </w:r>
      <w:r>
        <w:t xml:space="preserve"> </w:t>
      </w:r>
      <w:r>
        <w:rPr>
          <w:i/>
          <w:iCs/>
        </w:rPr>
        <w:t xml:space="preserve">one thing</w:t>
      </w:r>
      <w:r>
        <w:t xml:space="preserve"> </w:t>
      </w:r>
      <w:r>
        <w:t xml:space="preserve">that might be the same inside every acid.</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 test anything, write or draw your best guess. You do not need the right answer — make your best prediction.</w:t>
      </w:r>
    </w:p>
    <w:p>
      <w:pPr>
        <w:pStyle w:val="Compact"/>
        <w:numPr>
          <w:ilvl w:val="0"/>
          <w:numId w:val="1001"/>
        </w:numPr>
      </w:pPr>
      <w:r>
        <w:t xml:space="preserve">What do you think</w:t>
      </w:r>
      <w:r>
        <w:t xml:space="preserve"> </w:t>
      </w:r>
      <w:r>
        <w:rPr>
          <w:b/>
          <w:bCs/>
        </w:rPr>
        <w:t xml:space="preserve">all acids</w:t>
      </w:r>
      <w:r>
        <w:t xml:space="preserve"> </w:t>
      </w:r>
      <w:r>
        <w:t xml:space="preserve">have in common with each other?</w:t>
      </w:r>
    </w:p>
    <w:p>
      <w:r>
        <w:pict>
          <v:rect style="width:0;height:1.5pt" o:hralign="center" o:hrstd="t" o:hr="t"/>
        </w:pict>
      </w:r>
    </w:p>
    <w:p>
      <w:r>
        <w:pict>
          <v:rect style="width:0;height:1.5pt" o:hralign="center" o:hrstd="t" o:hr="t"/>
        </w:pict>
      </w:r>
    </w:p>
    <w:p>
      <w:pPr>
        <w:pStyle w:val="Compact"/>
        <w:numPr>
          <w:ilvl w:val="0"/>
          <w:numId w:val="1002"/>
        </w:numPr>
      </w:pPr>
      <w:r>
        <w:t xml:space="preserve">What do you think</w:t>
      </w:r>
      <w:r>
        <w:t xml:space="preserve"> </w:t>
      </w:r>
      <w:r>
        <w:rPr>
          <w:b/>
          <w:bCs/>
        </w:rPr>
        <w:t xml:space="preserve">all bases</w:t>
      </w:r>
      <w:r>
        <w:t xml:space="preserve"> </w:t>
      </w:r>
      <w:r>
        <w:t xml:space="preserve">have in common with each other?</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X396d90cd433a676a40472c1170947b6db3604c8"/>
    <w:p>
      <w:pPr>
        <w:pStyle w:val="Heading3"/>
      </w:pPr>
      <w:r>
        <w:t xml:space="preserve">Part 1 — Properties of Acids and Bases Stations Lab</w:t>
      </w:r>
    </w:p>
    <w:p>
      <w:pPr>
        <w:pStyle w:val="FirstParagraph"/>
      </w:pPr>
      <w:r>
        <w:rPr>
          <w:b/>
          <w:bCs/>
        </w:rPr>
        <w:t xml:space="preserve">Safety: goggles and aprons on. Do NOT taste any substance.</w:t>
      </w:r>
      <w:r>
        <w:t xml:space="preserve"> </w:t>
      </w:r>
      <w:r>
        <w:t xml:space="preserve">Sour and bitter are reported from your everyday experience, never tested in the lab. At each station, test the substance with red and blue litmus paper and record the color result. At the metal station, watch for fizzing (bubbles).</w:t>
      </w:r>
      <w:r>
        <w:t xml:space="preserve"> </w:t>
      </w:r>
      <w:r>
        <w:rPr>
          <w:b/>
          <w:bCs/>
        </w:rPr>
        <w:t xml:space="preserve">Do not write</w:t>
      </w:r>
      <w:r>
        <w:rPr>
          <w:b/>
          <w:bCs/>
        </w:rPr>
        <w:t xml:space="preserve"> </w:t>
      </w:r>
      <w:r>
        <w:rPr>
          <w:b/>
          <w:bCs/>
        </w:rPr>
        <w:t xml:space="preserve">“acid”</w:t>
      </w:r>
      <w:r>
        <w:rPr>
          <w:b/>
          <w:bCs/>
        </w:rPr>
        <w:t xml:space="preserve"> </w:t>
      </w:r>
      <w:r>
        <w:rPr>
          <w:b/>
          <w:bCs/>
        </w:rPr>
        <w:t xml:space="preserve">or</w:t>
      </w:r>
      <w:r>
        <w:rPr>
          <w:b/>
          <w:bCs/>
        </w:rPr>
        <w:t xml:space="preserve"> </w:t>
      </w:r>
      <w:r>
        <w:rPr>
          <w:b/>
          <w:bCs/>
        </w:rPr>
        <w:t xml:space="preserve">“base”</w:t>
      </w:r>
      <w:r>
        <w:rPr>
          <w:b/>
          <w:bCs/>
        </w:rPr>
        <w:t xml:space="preserve"> </w:t>
      </w:r>
      <w:r>
        <w:rPr>
          <w:b/>
          <w:bCs/>
        </w:rPr>
        <w:t xml:space="preserve">yet — just record what you observe.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 / substance</w:t>
            </w:r>
          </w:p>
        </w:tc>
        <w:tc>
          <w:tcPr/>
          <w:p>
            <w:pPr>
              <w:pStyle w:val="Compact"/>
            </w:pPr>
            <w:r>
              <w:t xml:space="preserve">Red litmus (color result)</w:t>
            </w:r>
          </w:p>
        </w:tc>
        <w:tc>
          <w:tcPr/>
          <w:p>
            <w:pPr>
              <w:pStyle w:val="Compact"/>
            </w:pPr>
            <w:r>
              <w:t xml:space="preserve">Blue litmus (color result)</w:t>
            </w:r>
          </w:p>
        </w:tc>
        <w:tc>
          <w:tcPr/>
          <w:p>
            <w:pPr>
              <w:pStyle w:val="Compact"/>
            </w:pPr>
            <w:r>
              <w:t xml:space="preserve">Metal: does it fizz?</w:t>
            </w:r>
          </w:p>
        </w:tc>
      </w:tr>
      <w:tr>
        <w:tc>
          <w:tcPr/>
          <w:p>
            <w:pPr>
              <w:pStyle w:val="Compact"/>
            </w:pPr>
            <w:r>
              <w:t xml:space="preserve">Lemon juice</w:t>
            </w:r>
          </w:p>
        </w:tc>
        <w:tc>
          <w:tcPr/>
          <w:p>
            <w:pPr>
              <w:pStyle w:val="Compact"/>
            </w:pPr>
          </w:p>
        </w:tc>
        <w:tc>
          <w:tcPr/>
          <w:p>
            <w:pPr>
              <w:pStyle w:val="Compact"/>
            </w:pPr>
          </w:p>
        </w:tc>
        <w:tc>
          <w:tcPr/>
          <w:p>
            <w:pPr>
              <w:pStyle w:val="Compact"/>
            </w:pPr>
          </w:p>
        </w:tc>
      </w:tr>
      <w:tr>
        <w:tc>
          <w:tcPr/>
          <w:p>
            <w:pPr>
              <w:pStyle w:val="Compact"/>
            </w:pPr>
            <w:r>
              <w:t xml:space="preserve">Vinegar (CH₃COOH)</w:t>
            </w:r>
          </w:p>
        </w:tc>
        <w:tc>
          <w:tcPr/>
          <w:p>
            <w:pPr>
              <w:pStyle w:val="Compact"/>
            </w:pPr>
          </w:p>
        </w:tc>
        <w:tc>
          <w:tcPr/>
          <w:p>
            <w:pPr>
              <w:pStyle w:val="Compact"/>
            </w:pPr>
          </w:p>
        </w:tc>
        <w:tc>
          <w:tcPr/>
          <w:p>
            <w:pPr>
              <w:pStyle w:val="Compact"/>
            </w:pPr>
          </w:p>
        </w:tc>
      </w:tr>
      <w:tr>
        <w:tc>
          <w:tcPr/>
          <w:p>
            <w:pPr>
              <w:pStyle w:val="Compact"/>
            </w:pPr>
            <w:r>
              <w:t xml:space="preserve">Dilute HCl</w:t>
            </w:r>
          </w:p>
        </w:tc>
        <w:tc>
          <w:tcPr/>
          <w:p>
            <w:pPr>
              <w:pStyle w:val="Compact"/>
            </w:pPr>
          </w:p>
        </w:tc>
        <w:tc>
          <w:tcPr/>
          <w:p>
            <w:pPr>
              <w:pStyle w:val="Compact"/>
            </w:pPr>
          </w:p>
        </w:tc>
        <w:tc>
          <w:tcPr/>
          <w:p>
            <w:pPr>
              <w:pStyle w:val="Compact"/>
            </w:pPr>
          </w:p>
        </w:tc>
      </w:tr>
      <w:tr>
        <w:tc>
          <w:tcPr/>
          <w:p>
            <w:pPr>
              <w:pStyle w:val="Compact"/>
            </w:pPr>
            <w:r>
              <w:t xml:space="preserve">Distilled water (control)</w:t>
            </w:r>
          </w:p>
        </w:tc>
        <w:tc>
          <w:tcPr/>
          <w:p>
            <w:pPr>
              <w:pStyle w:val="Compact"/>
            </w:pPr>
          </w:p>
        </w:tc>
        <w:tc>
          <w:tcPr/>
          <w:p>
            <w:pPr>
              <w:pStyle w:val="Compact"/>
            </w:pPr>
          </w:p>
        </w:tc>
        <w:tc>
          <w:tcPr/>
          <w:p>
            <w:pPr>
              <w:pStyle w:val="Compact"/>
            </w:pPr>
          </w:p>
        </w:tc>
      </w:tr>
      <w:tr>
        <w:tc>
          <w:tcPr/>
          <w:p>
            <w:pPr>
              <w:pStyle w:val="Compact"/>
            </w:pPr>
            <w:r>
              <w:t xml:space="preserve">Baking-soda solution</w:t>
            </w:r>
          </w:p>
        </w:tc>
        <w:tc>
          <w:tcPr/>
          <w:p>
            <w:pPr>
              <w:pStyle w:val="Compact"/>
            </w:pPr>
          </w:p>
        </w:tc>
        <w:tc>
          <w:tcPr/>
          <w:p>
            <w:pPr>
              <w:pStyle w:val="Compact"/>
            </w:pPr>
          </w:p>
        </w:tc>
        <w:tc>
          <w:tcPr/>
          <w:p>
            <w:pPr>
              <w:pStyle w:val="Compact"/>
            </w:pPr>
          </w:p>
        </w:tc>
      </w:tr>
      <w:tr>
        <w:tc>
          <w:tcPr/>
          <w:p>
            <w:pPr>
              <w:pStyle w:val="Compact"/>
            </w:pPr>
            <w:r>
              <w:t xml:space="preserve">Soapy water</w:t>
            </w:r>
          </w:p>
        </w:tc>
        <w:tc>
          <w:tcPr/>
          <w:p>
            <w:pPr>
              <w:pStyle w:val="Compact"/>
            </w:pPr>
          </w:p>
        </w:tc>
        <w:tc>
          <w:tcPr/>
          <w:p>
            <w:pPr>
              <w:pStyle w:val="Compact"/>
            </w:pPr>
          </w:p>
        </w:tc>
        <w:tc>
          <w:tcPr/>
          <w:p>
            <w:pPr>
              <w:pStyle w:val="Compact"/>
            </w:pPr>
          </w:p>
        </w:tc>
      </w:tr>
      <w:tr>
        <w:tc>
          <w:tcPr/>
          <w:p>
            <w:pPr>
              <w:pStyle w:val="Compact"/>
            </w:pPr>
            <w:r>
              <w:t xml:space="preserve">Dilute NaOH</w:t>
            </w:r>
          </w:p>
        </w:tc>
        <w:tc>
          <w:tcPr/>
          <w:p>
            <w:pPr>
              <w:pStyle w:val="Compact"/>
            </w:pPr>
          </w:p>
        </w:tc>
        <w:tc>
          <w:tcPr/>
          <w:p>
            <w:pPr>
              <w:pStyle w:val="Compact"/>
            </w:pPr>
          </w:p>
        </w:tc>
        <w:tc>
          <w:tcPr/>
          <w:p>
            <w:pPr>
              <w:pStyle w:val="Compact"/>
            </w:pPr>
          </w:p>
        </w:tc>
      </w:tr>
      <w:tr>
        <w:tc>
          <w:tcPr/>
          <w:p>
            <w:pPr>
              <w:pStyle w:val="Compact"/>
            </w:pPr>
            <w:r>
              <w:t xml:space="preserve">Milk of magnesia</w:t>
            </w:r>
          </w:p>
        </w:tc>
        <w:tc>
          <w:tcPr/>
          <w:p>
            <w:pPr>
              <w:pStyle w:val="Compact"/>
            </w:pPr>
          </w:p>
        </w:tc>
        <w:tc>
          <w:tcPr/>
          <w:p>
            <w:pPr>
              <w:pStyle w:val="Compact"/>
            </w:pPr>
          </w:p>
        </w:tc>
        <w:tc>
          <w:tcPr/>
          <w:p>
            <w:pPr>
              <w:pStyle w:val="Compact"/>
            </w:pPr>
          </w:p>
        </w:tc>
      </w:tr>
    </w:tbl>
    <w:p>
      <w:pPr>
        <w:pStyle w:val="BodyText"/>
      </w:pPr>
      <w:r>
        <w:rPr>
          <w:b/>
          <w:bCs/>
        </w:rPr>
        <w:t xml:space="preserve">Why a control?</w:t>
      </w:r>
      <w:r>
        <w:t xml:space="preserve"> </w:t>
      </w:r>
      <w:r>
        <w:t xml:space="preserve">Distilled water is the control. In one sentence, why is it useful to test a substance that does nothing?</w:t>
      </w:r>
    </w:p>
    <w:p>
      <w:r>
        <w:pict>
          <v:rect style="width:0;height:1.5pt" o:hralign="center" o:hrstd="t" o:hr="t"/>
        </w:pict>
      </w:r>
    </w:p>
    <w:bookmarkEnd w:id="12"/>
    <w:bookmarkStart w:id="13" w:name="part-2-sort-into-two-families"/>
    <w:p>
      <w:pPr>
        <w:pStyle w:val="Heading3"/>
      </w:pPr>
      <w:r>
        <w:t xml:space="preserve">Part 2 — Sort into two families</w:t>
      </w:r>
    </w:p>
    <w:p>
      <w:pPr>
        <w:pStyle w:val="FirstParagraph"/>
      </w:pPr>
      <w:r>
        <w:t xml:space="preserve">Using your data, sort the substances (leave out the distilled-water control) into two columns by their behavior alone.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Family 1 — sour-type behavior (fizzes metal, turns blue litmus red)</w:t>
            </w:r>
          </w:p>
        </w:tc>
        <w:tc>
          <w:tcPr/>
          <w:p>
            <w:pPr>
              <w:pStyle w:val="Compact"/>
            </w:pPr>
            <w:r>
              <w:t xml:space="preserve">Family 2 — slippery-type behavior (turns red litmus blue)</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13"/>
    <w:bookmarkStart w:id="17" w:name="part-3-look-at-the-formulas"/>
    <w:p>
      <w:pPr>
        <w:pStyle w:val="Heading3"/>
      </w:pPr>
      <w:r>
        <w:t xml:space="preserve">Part 3 — Look at the formulas</w:t>
      </w:r>
    </w:p>
    <w:p>
      <w:pPr>
        <w:pStyle w:val="FirstParagraph"/>
      </w:pPr>
      <w:r>
        <w:t xml:space="preserve">Your teacher will project the formulas. Circle anything the Family 1 formulas share, and anything the Family 2 formulas share.</w:t>
      </w:r>
    </w:p>
    <w:p>
      <w:pPr>
        <w:pStyle w:val="BodyText"/>
      </w:pPr>
      <w:r>
        <w:t xml:space="preserve">Family 1 (sour-type):</w:t>
      </w:r>
      <w:r>
        <w:t xml:space="preserve"> </w:t>
      </w:r>
      <w:r>
        <w:rPr>
          <w:b/>
          <w:bCs/>
        </w:rPr>
        <w:t xml:space="preserve">HCl</w:t>
      </w:r>
      <w:r>
        <w:t xml:space="preserve">,</w:t>
      </w:r>
      <w:r>
        <w:t xml:space="preserve"> </w:t>
      </w:r>
      <w:r>
        <w:rPr>
          <w:b/>
          <w:bCs/>
        </w:rPr>
        <w:t xml:space="preserve">CH₃COOH</w:t>
      </w:r>
      <w:r>
        <w:t xml:space="preserve">, citric acid (contains –COO</w:t>
      </w:r>
      <w:r>
        <w:rPr>
          <w:b/>
          <w:bCs/>
        </w:rPr>
        <w:t xml:space="preserve">H</w:t>
      </w:r>
      <w:r>
        <w:t xml:space="preserve">)</w:t>
      </w:r>
    </w:p>
    <w:p>
      <w:pPr>
        <w:pStyle w:val="BodyText"/>
      </w:pPr>
      <w:r>
        <w:t xml:space="preserve">Family 2 (slippery-type):</w:t>
      </w:r>
      <w:r>
        <w:t xml:space="preserve"> </w:t>
      </w:r>
      <w:r>
        <w:rPr>
          <w:b/>
          <w:bCs/>
        </w:rPr>
        <w:t xml:space="preserve">NaOH</w:t>
      </w:r>
      <w:r>
        <w:t xml:space="preserve">,</w:t>
      </w:r>
      <w:r>
        <w:t xml:space="preserve"> </w:t>
      </w:r>
      <w:r>
        <w:rPr>
          <w:b/>
          <w:bCs/>
        </w:rPr>
        <w:t xml:space="preserve">KOH</w:t>
      </w:r>
      <w:r>
        <w:t xml:space="preserve">,</w:t>
      </w:r>
      <w:r>
        <w:t xml:space="preserve"> </w:t>
      </w:r>
      <w:r>
        <w:rPr>
          <w:b/>
          <w:bCs/>
        </w:rPr>
        <w:t xml:space="preserve">Ca(OH)₂</w:t>
      </w:r>
    </w:p>
    <w:p>
      <w:pPr>
        <w:numPr>
          <w:ilvl w:val="0"/>
          <w:numId w:val="1003"/>
        </w:numPr>
      </w:pPr>
      <w:r>
        <w:t xml:space="preserve">What do all the Family 1 formulas have in common? _______________________________________________</w:t>
      </w:r>
    </w:p>
    <w:p>
      <w:pPr>
        <w:numPr>
          <w:ilvl w:val="0"/>
          <w:numId w:val="1003"/>
        </w:numPr>
      </w:pPr>
      <w:r>
        <w:t xml:space="preserve">What do all the Family 2 formulas have in common? _______________________________________________</w:t>
      </w:r>
    </w:p>
    <w:p>
      <w:pPr>
        <w:pStyle w:val="FirstParagraph"/>
      </w:pPr>
      <w:r>
        <w:t xml:space="preserve">Look at the particle diagram below. It shows what happens to one acid and one base when they dissolve in water.</w:t>
      </w:r>
    </w:p>
    <w:p>
      <w:pPr>
        <w:pStyle w:val="CaptionedFigure"/>
      </w:pPr>
      <w:r>
        <w:drawing>
          <wp:inline>
            <wp:extent cx="5821680" cy="3200400"/>
            <wp:effectExtent b="0" l="0" r="0" t="0"/>
            <wp:docPr descr="Two-panel particle diagram of the Arrhenius model. Left panel labeled ‘Arrhenius ACID’: the formula HCl dissolved in water splits into a large orange hydrogen ion H plus and a grey spectator chloride ion Cl minus, captioned ‘produces H plus in water.’ Right panel labeled ‘Arrhenius BASE’: the formula NaOH dissolved in water splits into a large blue hydroxide ion OH minus and a grey spectator sodium ion Na plus, captioned ‘produces OH minus in water.’" title="" id="15" name="Picture"/>
            <a:graphic>
              <a:graphicData uri="http://schemas.openxmlformats.org/drawingml/2006/picture">
                <pic:pic>
                  <pic:nvPicPr>
                    <pic:cNvPr descr="figures/arrhenius_dissociation.png" id="16" name="Picture"/>
                    <pic:cNvPicPr>
                      <a:picLocks noChangeArrowheads="1" noChangeAspect="1"/>
                    </pic:cNvPicPr>
                  </pic:nvPicPr>
                  <pic:blipFill>
                    <a:blip r:embed="rId14"/>
                    <a:stretch>
                      <a:fillRect/>
                    </a:stretch>
                  </pic:blipFill>
                  <pic:spPr bwMode="auto">
                    <a:xfrm>
                      <a:off x="0" y="0"/>
                      <a:ext cx="5821680" cy="3200400"/>
                    </a:xfrm>
                    <a:prstGeom prst="rect">
                      <a:avLst/>
                    </a:prstGeom>
                    <a:noFill/>
                    <a:ln w="9525">
                      <a:noFill/>
                      <a:headEnd/>
                      <a:tailEnd/>
                    </a:ln>
                  </pic:spPr>
                </pic:pic>
              </a:graphicData>
            </a:graphic>
          </wp:inline>
        </w:drawing>
      </w:r>
    </w:p>
    <w:p>
      <w:pPr>
        <w:pStyle w:val="ImageCaption"/>
      </w:pPr>
      <w:r>
        <w:t xml:space="preserve">Two-panel particle diagram of the Arrhenius model. Left panel labeled</w:t>
      </w:r>
      <w:r>
        <w:t xml:space="preserve"> </w:t>
      </w:r>
      <w:r>
        <w:t xml:space="preserve">‘Arrhenius ACID’</w:t>
      </w:r>
      <w:r>
        <w:t xml:space="preserve">: the formula HCl dissolved in water splits into a large orange hydrogen ion H plus and a grey spectator chloride ion Cl minus, captioned</w:t>
      </w:r>
      <w:r>
        <w:t xml:space="preserve"> </w:t>
      </w:r>
      <w:r>
        <w:t xml:space="preserve">‘produces H plus in water.’</w:t>
      </w:r>
      <w:r>
        <w:t xml:space="preserve"> </w:t>
      </w:r>
      <w:r>
        <w:t xml:space="preserve">Right panel labeled</w:t>
      </w:r>
      <w:r>
        <w:t xml:space="preserve"> </w:t>
      </w:r>
      <w:r>
        <w:t xml:space="preserve">‘Arrhenius BASE’</w:t>
      </w:r>
      <w:r>
        <w:t xml:space="preserve">: the formula NaOH dissolved in water splits into a large blue hydroxide ion OH minus and a grey spectator sodium ion Na plus, captioned</w:t>
      </w:r>
      <w:r>
        <w:t xml:space="preserve"> </w:t>
      </w:r>
      <w:r>
        <w:t xml:space="preserve">‘produces OH minus in water.’</w: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item, use the formula and the diagram above to reason it out.</w:t>
      </w:r>
    </w:p>
    <w:p>
      <w:pPr>
        <w:numPr>
          <w:ilvl w:val="0"/>
          <w:numId w:val="1004"/>
        </w:numPr>
      </w:pPr>
      <w:r>
        <w:t xml:space="preserve">A bottle is labeled</w:t>
      </w:r>
      <w:r>
        <w:t xml:space="preserve"> </w:t>
      </w:r>
      <w:r>
        <w:rPr>
          <w:b/>
          <w:bCs/>
        </w:rPr>
        <w:t xml:space="preserve">HNO₃</w:t>
      </w:r>
      <w:r>
        <w:t xml:space="preserve">. You have never tested it.</w:t>
      </w:r>
    </w:p>
    <w:p>
      <w:pPr>
        <w:pStyle w:val="Compact"/>
        <w:numPr>
          <w:ilvl w:val="1"/>
          <w:numId w:val="1005"/>
        </w:numPr>
      </w:pPr>
      <w:r>
        <w:t xml:space="preserve">Acid or base? _______________</w:t>
      </w:r>
    </w:p>
    <w:p>
      <w:pPr>
        <w:pStyle w:val="Compact"/>
        <w:numPr>
          <w:ilvl w:val="1"/>
          <w:numId w:val="1005"/>
        </w:numPr>
      </w:pPr>
      <w:r>
        <w:t xml:space="preserve">How do you know from the formula alone? _______________________________________________</w:t>
      </w:r>
    </w:p>
    <w:p>
      <w:pPr>
        <w:pStyle w:val="Compact"/>
        <w:numPr>
          <w:ilvl w:val="1"/>
          <w:numId w:val="1005"/>
        </w:numPr>
      </w:pPr>
      <w:r>
        <w:t xml:space="preserve">What ion does it produce in water? _______________</w:t>
      </w:r>
    </w:p>
    <w:p>
      <w:pPr>
        <w:numPr>
          <w:ilvl w:val="0"/>
          <w:numId w:val="1004"/>
        </w:numPr>
      </w:pPr>
      <w:r>
        <w:t xml:space="preserve">A bottle is labeled</w:t>
      </w:r>
      <w:r>
        <w:t xml:space="preserve"> </w:t>
      </w:r>
      <w:r>
        <w:rPr>
          <w:b/>
          <w:bCs/>
        </w:rPr>
        <w:t xml:space="preserve">KOH</w:t>
      </w:r>
      <w:r>
        <w:t xml:space="preserve">. You have never tested it.</w:t>
      </w:r>
    </w:p>
    <w:p>
      <w:pPr>
        <w:pStyle w:val="Compact"/>
        <w:numPr>
          <w:ilvl w:val="1"/>
          <w:numId w:val="1006"/>
        </w:numPr>
      </w:pPr>
      <w:r>
        <w:t xml:space="preserve">Acid or base? _______________</w:t>
      </w:r>
    </w:p>
    <w:p>
      <w:pPr>
        <w:pStyle w:val="Compact"/>
        <w:numPr>
          <w:ilvl w:val="1"/>
          <w:numId w:val="1006"/>
        </w:numPr>
      </w:pPr>
      <w:r>
        <w:t xml:space="preserve">How do you know from the formula alone? _______________________________________________</w:t>
      </w:r>
    </w:p>
    <w:p>
      <w:pPr>
        <w:pStyle w:val="Compact"/>
        <w:numPr>
          <w:ilvl w:val="1"/>
          <w:numId w:val="1006"/>
        </w:numPr>
      </w:pPr>
      <w:r>
        <w:t xml:space="preserve">What ion does it produce in water? _______________</w:t>
      </w:r>
    </w:p>
    <w:p>
      <w:pPr>
        <w:numPr>
          <w:ilvl w:val="0"/>
          <w:numId w:val="1004"/>
        </w:numPr>
      </w:pPr>
      <w:r>
        <w:t xml:space="preserve">Lemon juice and dilute HCl come from completely different sources, yet they gave the</w:t>
      </w:r>
      <w:r>
        <w:t xml:space="preserve"> </w:t>
      </w:r>
      <w:r>
        <w:rPr>
          <w:i/>
          <w:iCs/>
        </w:rPr>
        <w:t xml:space="preserve">same</w:t>
      </w:r>
      <w:r>
        <w:t xml:space="preserve"> </w:t>
      </w:r>
      <w:r>
        <w:t xml:space="preserve">litmus and metal results.</w:t>
      </w:r>
    </w:p>
    <w:p>
      <w:pPr>
        <w:pStyle w:val="Compact"/>
        <w:numPr>
          <w:ilvl w:val="1"/>
          <w:numId w:val="1007"/>
        </w:numPr>
      </w:pPr>
      <w:r>
        <w:t xml:space="preserve">What single ion do both of them produce in water? _______________</w:t>
      </w:r>
    </w:p>
    <w:p>
      <w:pPr>
        <w:pStyle w:val="Compact"/>
        <w:numPr>
          <w:ilvl w:val="1"/>
          <w:numId w:val="1007"/>
        </w:numPr>
      </w:pPr>
      <w:r>
        <w:t xml:space="preserve">Why does this explain why they share the same properties? _______________________________________________</w:t>
      </w:r>
    </w:p>
    <w:p>
      <w:r>
        <w:pict>
          <v:rect style="width:0;height:1.5pt" o:hralign="center" o:hrstd="t" o:hr="t"/>
        </w:pict>
      </w:r>
    </w:p>
    <w:p>
      <w:pPr>
        <w:numPr>
          <w:ilvl w:val="0"/>
          <w:numId w:val="1004"/>
        </w:numPr>
      </w:pPr>
      <w:r>
        <w:t xml:space="preserve">A bottle is labeled</w:t>
      </w:r>
      <w:r>
        <w:t xml:space="preserve"> </w:t>
      </w:r>
      <w:r>
        <w:rPr>
          <w:b/>
          <w:bCs/>
        </w:rPr>
        <w:t xml:space="preserve">NaCl</w:t>
      </w:r>
      <w:r>
        <w:t xml:space="preserve"> </w:t>
      </w:r>
      <w:r>
        <w:t xml:space="preserve">(table salt). It has no leading H and no OH group.</w:t>
      </w:r>
    </w:p>
    <w:p>
      <w:pPr>
        <w:pStyle w:val="Compact"/>
        <w:numPr>
          <w:ilvl w:val="1"/>
          <w:numId w:val="1008"/>
        </w:numPr>
      </w:pPr>
      <w:r>
        <w:t xml:space="preserve">Acid, base, or neither? _______________</w:t>
      </w:r>
    </w:p>
    <w:p>
      <w:pPr>
        <w:pStyle w:val="Compact"/>
        <w:numPr>
          <w:ilvl w:val="1"/>
          <w:numId w:val="1008"/>
        </w:numPr>
      </w:pPr>
      <w:r>
        <w:t xml:space="preserve">What would you predict it does to litmus? _______________________________________________</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observed or reasoned out.</w:t>
      </w:r>
    </w:p>
    <w:p>
      <w:pPr>
        <w:numPr>
          <w:ilvl w:val="0"/>
          <w:numId w:val="1009"/>
        </w:numPr>
      </w:pPr>
      <w:r>
        <w:rPr>
          <w:b/>
          <w:bCs/>
        </w:rPr>
        <w:t xml:space="preserve">Arrhenius acid:</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Arrhenius base:</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hydrogen ion (H⁺):</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w:t>
      </w:r>
    </w:p>
    <w:p>
      <w:pPr>
        <w:numPr>
          <w:ilvl w:val="0"/>
          <w:numId w:val="1010"/>
        </w:numPr>
      </w:pPr>
      <w:r>
        <w:t xml:space="preserve">What do all acids actually have in common? _______________________________________________</w:t>
      </w:r>
    </w:p>
    <w:p>
      <w:pPr>
        <w:numPr>
          <w:ilvl w:val="0"/>
          <w:numId w:val="1010"/>
        </w:numPr>
      </w:pPr>
      <w:r>
        <w:t xml:space="preserve">What do all bases actually have in common? _______________________________________________</w:t>
      </w:r>
    </w:p>
    <w:p>
      <w:pPr>
        <w:numPr>
          <w:ilvl w:val="0"/>
          <w:numId w:val="1010"/>
        </w:numPr>
      </w:pPr>
      <w:r>
        <w:t xml:space="preserve">Classify each from the formula alone — acid, base, or neither — and name the ion it produces: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Acid / base / neither</w:t>
            </w:r>
          </w:p>
        </w:tc>
        <w:tc>
          <w:tcPr/>
          <w:p>
            <w:pPr>
              <w:pStyle w:val="Compact"/>
            </w:pPr>
            <w:r>
              <w:t xml:space="preserve">Ion produced in water</w:t>
            </w:r>
          </w:p>
        </w:tc>
      </w:tr>
      <w:tr>
        <w:tc>
          <w:tcPr/>
          <w:p>
            <w:pPr>
              <w:pStyle w:val="Compact"/>
            </w:pPr>
            <w:r>
              <w:t xml:space="preserve">HBr</w:t>
            </w:r>
          </w:p>
        </w:tc>
        <w:tc>
          <w:tcPr/>
          <w:p>
            <w:pPr>
              <w:pStyle w:val="Compact"/>
            </w:pPr>
          </w:p>
        </w:tc>
        <w:tc>
          <w:tcPr/>
          <w:p>
            <w:pPr>
              <w:pStyle w:val="Compact"/>
            </w:pPr>
          </w:p>
        </w:tc>
      </w:tr>
      <w:tr>
        <w:tc>
          <w:tcPr/>
          <w:p>
            <w:pPr>
              <w:pStyle w:val="Compact"/>
            </w:pPr>
            <w:r>
              <w:t xml:space="preserve">KOH</w:t>
            </w:r>
          </w:p>
        </w:tc>
        <w:tc>
          <w:tcPr/>
          <w:p>
            <w:pPr>
              <w:pStyle w:val="Compact"/>
            </w:pPr>
          </w:p>
        </w:tc>
        <w:tc>
          <w:tcPr/>
          <w:p>
            <w:pPr>
              <w:pStyle w:val="Compact"/>
            </w:pPr>
          </w:p>
        </w:tc>
      </w:tr>
      <w:tr>
        <w:tc>
          <w:tcPr/>
          <w:p>
            <w:pPr>
              <w:pStyle w:val="Compact"/>
            </w:pPr>
            <w:r>
              <w:t xml:space="preserve">H₂SO₄</w:t>
            </w:r>
          </w:p>
        </w:tc>
        <w:tc>
          <w:tcPr/>
          <w:p>
            <w:pPr>
              <w:pStyle w:val="Compact"/>
            </w:pPr>
          </w:p>
        </w:tc>
        <w:tc>
          <w:tcPr/>
          <w:p>
            <w:pPr>
              <w:pStyle w:val="Compact"/>
            </w:pPr>
          </w:p>
        </w:tc>
      </w:tr>
      <w:tr>
        <w:tc>
          <w:tcPr/>
          <w:p>
            <w:pPr>
              <w:pStyle w:val="Compact"/>
            </w:pPr>
            <w:r>
              <w:t xml:space="preserve">CH₃COOH</w:t>
            </w:r>
          </w:p>
        </w:tc>
        <w:tc>
          <w:tcPr/>
          <w:p>
            <w:pPr>
              <w:pStyle w:val="Compact"/>
            </w:pPr>
          </w:p>
        </w:tc>
        <w:tc>
          <w:tcPr/>
          <w:p>
            <w:pPr>
              <w:pStyle w:val="Compact"/>
            </w:pPr>
          </w:p>
        </w:tc>
      </w:tr>
      <w:tr>
        <w:tc>
          <w:tcPr/>
          <w:p>
            <w:pPr>
              <w:pStyle w:val="Compact"/>
            </w:pPr>
            <w:r>
              <w:t xml:space="preserve">CaCl₂</w:t>
            </w:r>
          </w:p>
        </w:tc>
        <w:tc>
          <w:tcPr/>
          <w:p>
            <w:pPr>
              <w:pStyle w:val="Compact"/>
            </w:pPr>
          </w:p>
        </w:tc>
        <w:tc>
          <w:tcPr/>
          <w:p>
            <w:pPr>
              <w:pStyle w:val="Compact"/>
            </w:pPr>
          </w:p>
        </w:tc>
      </w:tr>
    </w:tbl>
    <w:p>
      <w:pPr>
        <w:pStyle w:val="BodyText"/>
      </w:pPr>
      <w:r>
        <w:t xml:space="preserve">Then finish this Because / But / So sentence:</w:t>
      </w:r>
    </w:p>
    <w:p>
      <w:pPr>
        <w:pStyle w:val="BlockText"/>
      </w:pPr>
      <w:r>
        <w:t xml:space="preserve">Lemon juice and hydrochloric acid come from completely different sources but share every acid property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Compact"/>
        <w:numPr>
          <w:ilvl w:val="0"/>
          <w:numId w:val="1011"/>
        </w:numPr>
      </w:pPr>
      <w:r>
        <w:t xml:space="preserve">Classify each substance as an</w:t>
      </w:r>
      <w:r>
        <w:t xml:space="preserve"> </w:t>
      </w:r>
      <w:r>
        <w:rPr>
          <w:b/>
          <w:bCs/>
        </w:rPr>
        <w:t xml:space="preserve">Arrhenius acid</w:t>
      </w:r>
      <w:r>
        <w:t xml:space="preserve">, an</w:t>
      </w:r>
      <w:r>
        <w:t xml:space="preserve"> </w:t>
      </w:r>
      <w:r>
        <w:rPr>
          <w:b/>
          <w:bCs/>
        </w:rPr>
        <w:t xml:space="preserve">Arrhenius base</w:t>
      </w:r>
      <w:r>
        <w:t xml:space="preserve">, or</w:t>
      </w:r>
      <w:r>
        <w:t xml:space="preserve"> </w:t>
      </w:r>
      <w:r>
        <w:rPr>
          <w:b/>
          <w:bCs/>
        </w:rPr>
        <w:t xml:space="preserve">neither</w:t>
      </w:r>
      <w:r>
        <w:t xml:space="preserve">, using only the formula. (You did not test these in the lab — use the formula rule.)</w:t>
      </w:r>
    </w:p>
    <w:p>
      <w:pPr>
        <w:pStyle w:val="BlockText"/>
      </w:pPr>
      <w:r>
        <w:t xml:space="preserve">HI: _______________</w:t>
      </w:r>
      <w:r>
        <w:t xml:space="preserve"> </w:t>
      </w:r>
      <w:r>
        <w:t xml:space="preserve">LiOH: _______________</w:t>
      </w:r>
      <w:r>
        <w:t xml:space="preserve"> </w:t>
      </w:r>
      <w:r>
        <w:t xml:space="preserve">HClO₃: _______________</w:t>
      </w:r>
    </w:p>
    <w:p>
      <w:pPr>
        <w:pStyle w:val="Compact"/>
        <w:numPr>
          <w:ilvl w:val="0"/>
          <w:numId w:val="1012"/>
        </w:numPr>
      </w:pPr>
      <w:r>
        <w:t xml:space="preserve">For each acid or base you identified above, name the ion it produces in water (H⁺ or OH⁻).</w:t>
      </w:r>
    </w:p>
    <w:p>
      <w:r>
        <w:pict>
          <v:rect style="width:0;height:1.5pt" o:hralign="center" o:hrstd="t" o:hr="t"/>
        </w:pict>
      </w:r>
    </w:p>
    <w:p>
      <w:pPr>
        <w:pStyle w:val="Compact"/>
        <w:numPr>
          <w:ilvl w:val="0"/>
          <w:numId w:val="1013"/>
        </w:numPr>
      </w:pPr>
      <w:r>
        <w:t xml:space="preserve">In one sentence, explain why all acids share the same properties even though they are made of different elements. Try to use the words</w:t>
      </w:r>
      <w:r>
        <w:t xml:space="preserve"> </w:t>
      </w:r>
      <w:r>
        <w:rPr>
          <w:i/>
          <w:iCs/>
        </w:rPr>
        <w:t xml:space="preserve">pattern</w:t>
      </w:r>
      <w:r>
        <w:t xml:space="preserve"> </w:t>
      </w:r>
      <w:r>
        <w:t xml:space="preserve">and</w:t>
      </w:r>
      <w:r>
        <w:t xml:space="preserve"> </w:t>
      </w:r>
      <w:r>
        <w:rPr>
          <w:i/>
          <w:iCs/>
        </w:rPr>
        <w:t xml:space="preserve">ion</w:t>
      </w:r>
      <w:r>
        <w:t xml:space="preserve">, or the words</w:t>
      </w:r>
      <w:r>
        <w:t xml:space="preserve"> </w:t>
      </w:r>
      <w:r>
        <w:rPr>
          <w:i/>
          <w:iCs/>
        </w:rPr>
        <w:t xml:space="preserve">common</w:t>
      </w:r>
      <w:r>
        <w:t xml:space="preserve"> </w:t>
      </w:r>
      <w:r>
        <w:t xml:space="preserve">and</w:t>
      </w:r>
      <w:r>
        <w:t xml:space="preserve"> </w:t>
      </w:r>
      <w:r>
        <w:rPr>
          <w:i/>
          <w:iCs/>
        </w:rPr>
        <w:t xml:space="preserve">H⁺</w:t>
      </w:r>
      <w:r>
        <w:t xml:space="preserve">.</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2026-06-01T19:45:44Z</dcterms:created>
  <dcterms:modified xsi:type="dcterms:W3CDTF">2026-06-01T19:45:44Z</dcterms:modified>
</cp:coreProperties>
</file>

<file path=docProps/custom.xml><?xml version="1.0" encoding="utf-8"?>
<Properties xmlns="http://schemas.openxmlformats.org/officeDocument/2006/custom-properties" xmlns:vt="http://schemas.openxmlformats.org/officeDocument/2006/docPropsVTypes"/>
</file>