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8e5c686df6b1147a4fa55726d833169477b1e5"/>
    <w:p>
      <w:pPr>
        <w:pStyle w:val="Heading1"/>
      </w:pPr>
      <w:r>
        <w:t xml:space="preserve">Cumulative Review — One Story of Matter and Energy — Student Notes</w:t>
      </w:r>
    </w:p>
    <w:p>
      <w:pPr>
        <w:pStyle w:val="FirstParagraph"/>
      </w:pPr>
      <w:r>
        <w:rPr>
          <w:b/>
          <w:bCs/>
        </w:rPr>
        <w:t xml:space="preserve">Unit: Regents Review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Locate any required value on the 2025 NYS Chemistry</w:t>
      </w:r>
      <w:r>
        <w:t xml:space="preserve"> </w:t>
      </w:r>
      <w:r>
        <w:rPr>
          <w:b/>
          <w:bCs/>
        </w:rPr>
        <w:t xml:space="preserve">Reference Tables</w:t>
      </w:r>
      <w:r>
        <w:t xml:space="preserve"> </w:t>
      </w:r>
      <w:r>
        <w:t xml:space="preserve">in under 30 seconds (density → Table S, solubility → Table F, formulas → Table T).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a mixed Regents question and reach for the matching tool (calculation, lookup, classification, balancing).</w:t>
      </w:r>
    </w:p>
    <w:p>
      <w:pPr>
        <w:pStyle w:val="Compact"/>
        <w:numPr>
          <w:ilvl w:val="0"/>
          <w:numId w:val="1001"/>
        </w:numPr>
      </w:pPr>
      <w:r>
        <w:t xml:space="preserve">Run a mole / gram-formula-mass calculation and a balancing / conservation check accurately under time pressure.</w:t>
      </w:r>
    </w:p>
    <w:p>
      <w:pPr>
        <w:pStyle w:val="Compact"/>
        <w:numPr>
          <w:ilvl w:val="0"/>
          <w:numId w:val="1001"/>
        </w:numPr>
      </w:pPr>
      <w:r>
        <w:t xml:space="preserve">Explain, using the CCC of</w:t>
      </w:r>
      <w:r>
        <w:t xml:space="preserve"> </w:t>
      </w:r>
      <w:r>
        <w:rPr>
          <w:b/>
          <w:bCs/>
        </w:rPr>
        <w:t xml:space="preserve">Patterns</w:t>
      </w:r>
      <w:r>
        <w:t xml:space="preserve">, how at least two units of this course connect into one understanding of matter and energy.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reference table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distractor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constructed response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The eleven units are not eleven separate lists. They are one connected story of __________ and __________. Every Regents question belongs to a recognizable __________ — once you name the type, you know which __________ to reach for.</w:t>
      </w:r>
    </w:p>
    <w:p>
      <w:pPr>
        <w:pStyle w:val="BodyText"/>
      </w:pPr>
      <w:r>
        <w:rPr>
          <w:b/>
          <w:bCs/>
        </w:rPr>
        <w:t xml:space="preserve">The course in one map — the spine that connects every unit:</w:t>
      </w:r>
    </w:p>
    <w:p>
      <w:pPr>
        <w:pStyle w:val="CaptionedFigure"/>
      </w:pPr>
      <w:r>
        <w:drawing>
          <wp:inline>
            <wp:extent cx="5285232" cy="3419855"/>
            <wp:effectExtent b="0" l="0" r="0" t="0"/>
            <wp:docPr descr="Course concept map: a classification tree of matter — MATTER branches into Pure Substances (Elements = one atom type; Compounds = two or more atoms bonded) and Mixtures (Homogeneous = uniform, e.g. saltwater; Heterogeneous = non-uniform, e.g. trail mix). This single tree is the spine of the whole course." title="" id="12" name="Picture"/>
            <a:graphic>
              <a:graphicData uri="http://schemas.openxmlformats.org/drawingml/2006/picture">
                <pic:pic>
                  <pic:nvPicPr>
                    <pic:cNvPr descr="figures/matter_classification_ma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concept map: a classification tree of matter — MATTER branches into Pure Substances (Elements = one atom type; Compounds = two or more atoms bonded) and Mixtures (Homogeneous = uniform, e.g. saltwater; Heterogeneous = non-uniform, e.g. trail mix). This single tree is the spine of the whole course.</w:t>
      </w:r>
    </w:p>
    <w:p>
      <w:pPr>
        <w:pStyle w:val="BodyText"/>
      </w:pPr>
      <w:r>
        <w:t xml:space="preserve">From the map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A pure substance made of one kind of atom is an __________.</w:t>
      </w:r>
    </w:p>
    <w:p>
      <w:pPr>
        <w:pStyle w:val="Compact"/>
        <w:numPr>
          <w:ilvl w:val="0"/>
          <w:numId w:val="1003"/>
        </w:numPr>
      </w:pPr>
      <w:r>
        <w:t xml:space="preserve">A pure substance made of two or more kinds of atoms bonded together is a __________.</w:t>
      </w:r>
    </w:p>
    <w:p>
      <w:pPr>
        <w:pStyle w:val="Compact"/>
        <w:numPr>
          <w:ilvl w:val="0"/>
          <w:numId w:val="1003"/>
        </w:numPr>
      </w:pPr>
      <w:r>
        <w:t xml:space="preserve">A uniform mixture (e.g., saltwater) is __________.</w:t>
      </w:r>
    </w:p>
    <w:p>
      <w:pPr>
        <w:pStyle w:val="Compact"/>
        <w:numPr>
          <w:ilvl w:val="0"/>
          <w:numId w:val="1003"/>
        </w:numPr>
      </w:pPr>
      <w:r>
        <w:t xml:space="preserve">A non-uniform mixture (e.g., trail mix) is __________.</w:t>
      </w:r>
    </w:p>
    <w:p>
      <w:pPr>
        <w:pStyle w:val="FirstParagraph"/>
      </w:pPr>
      <w:r>
        <w:rPr>
          <w:b/>
          <w:bCs/>
        </w:rPr>
        <w:t xml:space="preserve">The three reference tables you will use most: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question asks for…</w:t>
            </w:r>
          </w:p>
        </w:tc>
        <w:tc>
          <w:tcPr/>
          <w:p>
            <w:pPr>
              <w:pStyle w:val="Compact"/>
            </w:pPr>
            <w:r>
              <w:t xml:space="preserve">Reach for Table…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or a physical property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a compound is soluble in water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formula (moles, density, percent error)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Recognize the type, reach for the tool: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pattern</w:t>
            </w:r>
          </w:p>
        </w:tc>
        <w:tc>
          <w:tcPr/>
          <w:p>
            <w:pPr>
              <w:pStyle w:val="Compact"/>
            </w:pPr>
            <w:r>
              <w:t xml:space="preserve">First tool to reach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moles in ___ grams?”</w:t>
            </w:r>
          </w:p>
        </w:tc>
        <w:tc>
          <w:tcPr/>
          <w:p>
            <w:pPr>
              <w:pStyle w:val="Compact"/>
            </w:pPr>
            <w:r>
              <w:t xml:space="preserve">gram formula mass + Table ___ (moles = mass ÷ GFM)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___ soluble?”</w:t>
            </w:r>
          </w:p>
        </w:tc>
        <w:tc>
          <w:tcPr/>
          <w:p>
            <w:pPr>
              <w:pStyle w:val="Compact"/>
            </w:pPr>
            <w:r>
              <w:t xml:space="preserve">Table ___ (solubility)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“Balance: ___ → ___”</w:t>
            </w:r>
          </w:p>
        </w:tc>
        <w:tc>
          <w:tcPr/>
          <w:p>
            <w:pPr>
              <w:pStyle w:val="Compact"/>
            </w:pPr>
            <w:r>
              <w:t xml:space="preserve">conservation of mass — same atoms each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“Classify ___”</w:t>
            </w:r>
          </w:p>
        </w:tc>
        <w:tc>
          <w:tcPr/>
          <w:p>
            <w:pPr>
              <w:pStyle w:val="Compact"/>
            </w:pPr>
            <w:r>
              <w:t xml:space="preserve">the concept-map tree above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Regents item gives you</w:t>
      </w:r>
      <w:r>
        <w:t xml:space="preserve"> </w:t>
      </w:r>
      <w:r>
        <w:rPr>
          <w:b/>
          <w:bCs/>
        </w:rPr>
        <w:t xml:space="preserve">88 g of carbon dioxide (CO₂)</w:t>
      </w:r>
      <w:r>
        <w:t xml:space="preserve"> </w:t>
      </w:r>
      <w:r>
        <w:t xml:space="preserve">and asks for the number of moles. This is a</w:t>
      </w:r>
      <w:r>
        <w:t xml:space="preserve"> </w:t>
      </w:r>
      <w:r>
        <w:rPr>
          <w:i/>
          <w:iCs/>
        </w:rPr>
        <w:t xml:space="preserve">mole-conversion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/>
          <w:bCs/>
        </w:rPr>
        <w:t xml:space="preserve">Step 1 — Name the type:</w:t>
      </w:r>
      <w:r>
        <w:t xml:space="preserve"> </w:t>
      </w:r>
      <w:r>
        <w:t xml:space="preserve">It gives grams and asks for moles → use moles = mass ÷ gram formula mass (Table T).</w:t>
      </w:r>
    </w:p>
    <w:p>
      <w:pPr>
        <w:pStyle w:val="BodyText"/>
      </w:pPr>
      <w:r>
        <w:rPr>
          <w:b/>
          <w:bCs/>
        </w:rPr>
        <w:t xml:space="preserve">Step 2 — Find the gram formula mass of CO₂ (Periodic 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Set up using the Table T formula:</w:t>
      </w:r>
    </w:p>
    <w:p>
      <w:pPr>
        <w:pStyle w:val="BlockText"/>
      </w:pPr>
      <w:r>
        <w:t xml:space="preserve">moles = mass ÷ GFM = 88 g ÷ ________ g/mol = ________ mol</w:t>
      </w:r>
    </w:p>
    <w:p>
      <w:pPr>
        <w:pStyle w:val="FirstParagraph"/>
      </w:pPr>
      <w:r>
        <w:rPr>
          <w:b/>
          <w:bCs/>
        </w:rPr>
        <w:t xml:space="preserve">Step 4 — Check the answer is reasonable:</w:t>
      </w:r>
      <w:r>
        <w:t xml:space="preserve"> </w:t>
      </w:r>
      <w:r>
        <w:t xml:space="preserve">88 g is twice the GFM (44 g/mol), so the answer should be about __________ moles.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A student who writes only the final number</w:t>
      </w:r>
      <w:r>
        <w:t xml:space="preserve"> </w:t>
      </w:r>
      <w:r>
        <w:t xml:space="preserve">“2.0 mol”</w:t>
      </w:r>
      <w:r>
        <w:t xml:space="preserve"> </w:t>
      </w:r>
      <w:r>
        <w:t xml:space="preserve">on a constructed response may lose points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constructed-response items reward;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the student left out;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what to always show.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eleven units of chemistry are easier to study as one story than as eleven separate lists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two threads of the whole course:</w:t>
      </w:r>
      <w:r>
        <w:t xml:space="preserve"> </w:t>
      </w:r>
      <w:r>
        <w:rPr>
          <w:b/>
          <w:bCs/>
        </w:rPr>
        <w:t xml:space="preserve">Matter</w:t>
      </w:r>
      <w:r>
        <w:t xml:space="preserve"> </w:t>
      </w:r>
      <w:r>
        <w:t xml:space="preserve">is classified, built from atoms, and bonded.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drives every change matter undergoes — melting, dissolving, reacting. Every unit is one of those two threads.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- Table S — densities and physical properties (e.g., aluminum = 2.70 g/cm³)</w:t>
      </w:r>
      <w:r>
        <w:t xml:space="preserve"> </w:t>
      </w:r>
      <w:r>
        <w:t xml:space="preserve">- Table F — solubility guidelines (e.g., AgCl is insoluble; most nitrates are soluble)</w:t>
      </w:r>
      <w:r>
        <w:t xml:space="preserve"> </w:t>
      </w:r>
      <w:r>
        <w:t xml:space="preserve">- Table T — important formulas (e.g., number of moles = given mass ÷ gram-formula-mass)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