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. time: the area under the curve is the impulse (J = F·Δt). The same impulse can come from a large force over a short time or a small force over a long time." title="" id="12" name="Picture"/>
            <a:graphic>
              <a:graphicData uri="http://schemas.openxmlformats.org/drawingml/2006/picture">
                <pic:pic>
                  <pic:nvPicPr>
                    <pic:cNvPr descr="figures/force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vs. time: the area under the curve is the impulse (J = F·Δt). The same impulse can come from a large force over a short time or a small force over a long time.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