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dbddb9f27eba20a0cac4c397cde85eb2302185"/>
    <w:p>
      <w:pPr>
        <w:pStyle w:val="Heading1"/>
      </w:pPr>
      <w:r>
        <w:t xml:space="preserve">Newton’s Third Law (Action and Reaction)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Forces — Lesson 03: Newton’s Third Law (Action and Reaction)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your foot pushes the ground</w:t>
      </w:r>
      <w:r>
        <w:t xml:space="preserve"> </w:t>
      </w:r>
      <w:r>
        <w:rPr>
          <w:b/>
          <w:bCs/>
        </w:rPr>
        <w:t xml:space="preserve">backward</w:t>
      </w:r>
      <w:r>
        <w:t xml:space="preserve">;</w:t>
      </w:r>
      <w:r>
        <w:t xml:space="preserve"> </w:t>
      </w:r>
      <w:r>
        <w:rPr>
          <w:b/>
          <w:bCs/>
        </w:rPr>
        <w:t xml:space="preserve">Reaction:</w:t>
      </w:r>
      <w:r>
        <w:t xml:space="preserve"> </w:t>
      </w:r>
      <w:r>
        <w:t xml:space="preserve">the ground pushes you</w:t>
      </w:r>
      <w:r>
        <w:t xml:space="preserve"> </w:t>
      </w:r>
      <w:r>
        <w:rPr>
          <w:b/>
          <w:bCs/>
        </w:rPr>
        <w:t xml:space="preserve">forward</w:t>
      </w:r>
      <w:r>
        <w:t xml:space="preserve">. The two forces act on two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objects — you and the ground — and the forward push on you is what moves you.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both forces AND identifies the two different objects → full credit. · Supports HS-PS2-1</w:t>
      </w:r>
    </w:p>
    <w:p>
      <w:pPr>
        <w:pStyle w:val="Compact"/>
        <w:numPr>
          <w:ilvl w:val="0"/>
          <w:numId w:val="1001"/>
        </w:numPr>
      </w:pPr>
      <w:r>
        <w:t xml:space="preserve">The rocket pushes its exhaust</w:t>
      </w:r>
      <w:r>
        <w:t xml:space="preserve"> </w:t>
      </w:r>
      <w:r>
        <w:rPr>
          <w:b/>
          <w:bCs/>
        </w:rPr>
        <w:t xml:space="preserve">gas backward</w:t>
      </w:r>
      <w:r>
        <w:t xml:space="preserve">; the</w:t>
      </w:r>
      <w:r>
        <w:t xml:space="preserve"> </w:t>
      </w:r>
      <w:r>
        <w:rPr>
          <w:b/>
          <w:bCs/>
        </w:rPr>
        <w:t xml:space="preserve">gas pushes the rocket forward</w:t>
      </w:r>
      <w:r>
        <w:t xml:space="preserve"> </w:t>
      </w:r>
      <w:r>
        <w:t xml:space="preserve">— an action–reaction pair that needs no air to push against.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the rocket–gas force pair, not</w:t>
      </w:r>
      <w:r>
        <w:t xml:space="preserve"> </w:t>
      </w:r>
      <w:r>
        <w:t xml:space="preserve">“pushes against air.”</w:t>
      </w:r>
      <w:r>
        <w:t xml:space="preserve"> </w:t>
      </w:r>
      <w:r>
        <w:t xml:space="preserve">· Supports HS-PS2-2</w:t>
      </w:r>
    </w:p>
    <w:p>
      <w:pPr>
        <w:pStyle w:val="Compact"/>
        <w:numPr>
          <w:ilvl w:val="0"/>
          <w:numId w:val="1001"/>
        </w:numPr>
      </w:pPr>
      <w:r>
        <w:t xml:space="preserve">The two forces are</w:t>
      </w:r>
      <w:r>
        <w:t xml:space="preserve"> </w:t>
      </w:r>
      <w:r>
        <w:rPr>
          <w:b/>
          <w:bCs/>
        </w:rPr>
        <w:t xml:space="preserve">equal in magnitude</w:t>
      </w:r>
      <w:r>
        <w:t xml:space="preserve">, but the smaller student has</w:t>
      </w:r>
      <w:r>
        <w:t xml:space="preserve"> </w:t>
      </w:r>
      <w:r>
        <w:rPr>
          <w:b/>
          <w:bCs/>
        </w:rPr>
        <w:t xml:space="preserve">less mass</w:t>
      </w:r>
      <w:r>
        <w:t xml:space="preserve">, so the same force produces a</w:t>
      </w:r>
      <w:r>
        <w:t xml:space="preserve"> </w:t>
      </w:r>
      <w:r>
        <w:rPr>
          <w:b/>
          <w:bCs/>
        </w:rPr>
        <w:t xml:space="preserve">greater acceleration</w:t>
      </w:r>
      <w:r>
        <w:t xml:space="preserve"> </w:t>
      </w:r>
      <w:r>
        <w:t xml:space="preserve">(a = F/m). Equal forces, unequal masses → unequal motion.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equal forces AND links smaller mass → larger acceleration. · Supports HS-PS2-1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the swimmer pushes the</w:t>
      </w:r>
      <w:r>
        <w:t xml:space="preserve"> </w:t>
      </w:r>
      <w:r>
        <w:rPr>
          <w:b/>
          <w:bCs/>
        </w:rPr>
        <w:t xml:space="preserve">wall backward</w:t>
      </w:r>
      <w:r>
        <w:t xml:space="preserve">;</w:t>
      </w:r>
      <w:r>
        <w:t xml:space="preserve"> </w:t>
      </w:r>
      <w:r>
        <w:rPr>
          <w:b/>
          <w:bCs/>
        </w:rPr>
        <w:t xml:space="preserve">Reaction: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wall pushes the swimmer forward</w:t>
      </w:r>
      <w:r>
        <w:t xml:space="preserve">. The two forces act on two different objects — the swimmer and the wall.</w:t>
      </w:r>
    </w:p>
    <w:p>
      <w:pPr>
        <w:pStyle w:val="Compact"/>
        <w:numPr>
          <w:ilvl w:val="0"/>
          <w:numId w:val="1002"/>
        </w:numPr>
      </w:pPr>
      <w:r>
        <w:t xml:space="preserve">The two forces act on</w:t>
      </w:r>
      <w:r>
        <w:t xml:space="preserve"> </w:t>
      </w:r>
      <w:r>
        <w:rPr>
          <w:b/>
          <w:bCs/>
        </w:rPr>
        <w:t xml:space="preserve">different objects</w:t>
      </w:r>
      <w:r>
        <w:t xml:space="preserve">, so they do not cancel on the swimmer. The swimmer feels only the wall’s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push, which is a real net force forward, so the swimmer accelerates.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False.</w:t>
      </w:r>
      <w:r>
        <w:t xml:space="preserve"> </w:t>
      </w:r>
      <w:r>
        <w:t xml:space="preserve">Action and reaction forces act on</w:t>
      </w:r>
      <w:r>
        <w:t xml:space="preserve"> </w:t>
      </w:r>
      <w:r>
        <w:rPr>
          <w:b/>
          <w:bCs/>
        </w:rPr>
        <w:t xml:space="preserve">two different objects</w:t>
      </w:r>
      <w:r>
        <w:t xml:space="preserve">, so they can never cancel on a single object. Forces only cancel when they act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object.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names both forces and both objects; (b)</w:t>
      </w:r>
      <w:r>
        <w:t xml:space="preserve"> </w:t>
      </w:r>
      <w:r>
        <w:t xml:space="preserve">“different objects → swimmer feels only the forward force”</w:t>
      </w:r>
      <w:r>
        <w:t xml:space="preserve">; (c) False +</w:t>
      </w:r>
      <w:r>
        <w:t xml:space="preserve"> </w:t>
      </w:r>
      <w:r>
        <w:t xml:space="preserve">“different objects.”</w:t>
      </w:r>
      <w:r>
        <w:t xml:space="preserve"> </w:t>
      </w:r>
      <w:r>
        <w:t xml:space="preserve">1 point each. Supports HS-PS2-1 / HS-PS2-2.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 shift-in-thinking statement in answer 1 (e.g., realizing forces never act alone)</w:t>
      </w:r>
      <w:r>
        <w:t xml:space="preserve"> </w:t>
      </w:r>
      <w:r>
        <w:t xml:space="preserve">- 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2026-06-01T19:43:38Z</dcterms:created>
  <dcterms:modified xsi:type="dcterms:W3CDTF">2026-06-01T19:43:38Z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