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riction-student-worksheet"/>
    <w:p>
      <w:pPr>
        <w:pStyle w:val="Heading1"/>
      </w:pPr>
      <w:r>
        <w:t xml:space="preserve">Friction — Student Worksheet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drags the</w:t>
      </w:r>
      <w:r>
        <w:t xml:space="preserve"> </w:t>
      </w:r>
      <w:r>
        <w:rPr>
          <w:b/>
          <w:bCs/>
        </w:rPr>
        <w:t xml:space="preserve">same sneaker</w:t>
      </w:r>
      <w:r>
        <w:t xml:space="preserve"> </w:t>
      </w:r>
      <w:r>
        <w:t xml:space="preserve">at the same speed across tile, then carpet, then sandpaper — and the spring scale reads a different number every time. Then a heavy book will not slide at all… until one harder push, and it suddenly breaks loose and slides.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hard friction pushes back — and why does an object suddenly</w:t>
      </w:r>
      <w:r>
        <w:t xml:space="preserve"> </w:t>
      </w:r>
      <w:r>
        <w:t xml:space="preserve">“let go”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sneaker being dragged. Draw an arrow for the</w:t>
      </w:r>
      <w:r>
        <w:t xml:space="preserve"> </w:t>
      </w:r>
      <w:r>
        <w:rPr>
          <w:b/>
          <w:bCs/>
        </w:rPr>
        <w:t xml:space="preserve">pull</w:t>
      </w:r>
      <w:r>
        <w:t xml:space="preserve"> </w:t>
      </w:r>
      <w:r>
        <w:t xml:space="preserve">(spring scale) and an arrow for</w:t>
      </w:r>
      <w:r>
        <w:t xml:space="preserve"> </w:t>
      </w:r>
      <w:r>
        <w:rPr>
          <w:b/>
          <w:bCs/>
        </w:rPr>
        <w:t xml:space="preserve">whatever pushes back</w:t>
      </w:r>
      <w:r>
        <w:t xml:space="preserve">. Then predict which surface needs the biggest pull,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at your group’s chart-paper station. Complete each level in order. The free-body diagram below shows the forces on the sneaker as you pull it — friction always points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your pull.</w:t>
      </w:r>
    </w:p>
    <w:p>
      <w:pPr>
        <w:pStyle w:val="CaptionedFigure"/>
      </w:pPr>
      <w:r>
        <w:drawing>
          <wp:inline>
            <wp:extent cx="3462528" cy="3334512"/>
            <wp:effectExtent b="0" l="0" r="0" t="0"/>
            <wp:docPr descr="Free-body diagram of a box being dragged: an applied force pulling right, a friction force pushing left, the normal force up, and gravity down." title="" id="13" name="Picture"/>
            <a:graphic>
              <a:graphicData uri="http://schemas.openxmlformats.org/drawingml/2006/picture">
                <pic:pic>
                  <pic:nvPicPr>
                    <pic:cNvPr descr="figures/fbd_fric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2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box being dragged: an applied force pulling right, a friction force pushing left, the normal force up, and gravity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Drag on 3 surfaces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Add weight, one surface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Just-before-sliding vs. while-sliding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Pull ÷ weight ratio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two things make the friction force bigger or smaller?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 desk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 once it moves?</w:t>
      </w:r>
    </w:p>
    <w:p>
      <w:pPr>
        <w:pStyle w:val="Compact"/>
        <w:numPr>
          <w:ilvl w:val="0"/>
          <w:numId w:val="1001"/>
        </w:numPr>
      </w:pPr>
      <w:r>
        <w:t xml:space="preserve">Two boxes sit on the same floor; one is heavier. Which needs more force to slide, and why?</w:t>
      </w:r>
    </w:p>
    <w:p>
      <w:pPr>
        <w:pStyle w:val="Compact"/>
        <w:numPr>
          <w:ilvl w:val="0"/>
          <w:numId w:val="1001"/>
        </w:numPr>
      </w:pPr>
      <w:r>
        <w:t xml:space="preserve">The same sneaker reads a bigger pull on sandpaper than on tile. What about the sandpaper makes friction larger?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push-back arrow</w:t>
      </w:r>
      <w:r>
        <w:t xml:space="preserve"> </w:t>
      </w:r>
      <w:r>
        <w:rPr>
          <w:b/>
          <w:bCs/>
        </w:rPr>
        <w:t xml:space="preserve">friction</w:t>
      </w:r>
      <w:r>
        <w:t xml:space="preserve">. Add one sentence: when is it static, when is it kinetic, and what two things set its size? 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You push a crate gently and it does not move. Name the force opposing your push and say whether it is static or kinetic. Explain.</w:t>
      </w:r>
    </w:p>
    <w:p>
      <w:pPr>
        <w:numPr>
          <w:ilvl w:val="0"/>
          <w:numId w:val="1003"/>
        </w:numPr>
      </w:pPr>
      <w:r>
        <w:t xml:space="preserve">A 200 N crate sits on a floor with μ = 0.30 between the crate and the floor. Calculate the kinetic friction force as it slides. Show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name one change that would make the friction force larger.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2026-06-01T19:43:39Z</dcterms:created>
  <dcterms:modified xsi:type="dcterms:W3CDTF">2026-06-01T19:43:39Z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