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9" w:name="kinetic-energy-teacher-guide"/>
    <w:p>
      <w:pPr>
        <w:pStyle w:val="Heading1"/>
      </w:pPr>
      <w:r>
        <w:t xml:space="preserve">Kinetic Energy — Teacher Guide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rPr>
          <w:b/>
          <w:bCs/>
        </w:rPr>
        <w:t xml:space="preserve">Unit: Work, Energy &amp; Power — Lesson 03: Kinetic Energy</w:t>
      </w:r>
      <w:r>
        <w:t xml:space="preserve"> </w:t>
      </w:r>
      <w:r>
        <w:t xml:space="preserve">East Meadow Schools × Valley Stream Central High School District</w:t>
      </w:r>
      <w:r>
        <w:t xml:space="preserve"> </w:t>
      </w:r>
      <w:r>
        <w:t xml:space="preserve">Strategy chips: BTC</w:t>
      </w:r>
    </w:p>
    <w:p>
      <w:r>
        <w:pict>
          <v:rect style="width:0;height:1.5pt" o:hralign="center" o:hrstd="t" o:hr="t"/>
        </w:pict>
      </w:r>
    </w:p>
    <w:bookmarkEnd w:id="9"/>
    <w:bookmarkStart w:id="17" w:name="X1d84ce80e26e06b680d0971dfbf5d8dedf45843"/>
    <w:p>
      <w:pPr>
        <w:pStyle w:val="Heading2"/>
      </w:pPr>
      <w:r>
        <w:t xml:space="preserve">Curated Resources (from East Meadow Scope &amp; Sequence)</w:t>
      </w:r>
    </w:p>
    <w:bookmarkStart w:id="10" w:name="nyssls-standards"/>
    <w:p>
      <w:pPr>
        <w:pStyle w:val="Heading3"/>
      </w:pPr>
      <w:r>
        <w:t xml:space="preserve">NYSSLS Standards</w:t>
      </w:r>
    </w:p>
    <w:p>
      <w:pPr>
        <w:pStyle w:val="FirstParagraph"/>
      </w:pPr>
      <w:r>
        <w:t xml:space="preserve">Kinetic energy names the energy of motion — the macroscopic</w:t>
      </w:r>
      <w:r>
        <w:t xml:space="preserve"> </w:t>
      </w:r>
      <w:r>
        <w:t xml:space="preserve">“energy of motion of particles”</w:t>
      </w:r>
      <w:r>
        <w:t xml:space="preserve"> </w:t>
      </w:r>
      <w:r>
        <w:t xml:space="preserve">half of</w:t>
      </w:r>
      <w:r>
        <w:t xml:space="preserve"> </w:t>
      </w:r>
      <w:r>
        <w:rPr>
          <w:b/>
          <w:bCs/>
        </w:rPr>
        <w:t xml:space="preserve">HS-PS3-2</w:t>
      </w:r>
      <w:r>
        <w:t xml:space="preserve">:</w:t>
      </w:r>
      <w:r>
        <w:t xml:space="preserve"> </w:t>
      </w:r>
      <w:r>
        <w:rPr>
          <w:i/>
          <w:iCs/>
        </w:rPr>
        <w:t xml:space="preserve">“Develop and use models to illustrate that energy at the macroscopic scale can be accounted for as a combination of energy associated with the motions of particles (objects) and energy associated with the relative positions of particles (objects).”</w:t>
      </w:r>
      <w:r>
        <w:t xml:space="preserve"> </w:t>
      </w:r>
      <w:r>
        <w:t xml:space="preserve">(CCC:</w:t>
      </w:r>
      <w:r>
        <w:t xml:space="preserve"> </w:t>
      </w:r>
      <w:r>
        <w:rPr>
          <w:b/>
          <w:bCs/>
        </w:rPr>
        <w:t xml:space="preserve">Energy and Matter</w:t>
      </w:r>
      <w:r>
        <w:t xml:space="preserve">.) It also supplies a quantity for</w:t>
      </w:r>
      <w:r>
        <w:t xml:space="preserve"> </w:t>
      </w:r>
      <w:r>
        <w:rPr>
          <w:b/>
          <w:bCs/>
        </w:rPr>
        <w:t xml:space="preserve">HS-PS3-1</w:t>
      </w:r>
      <w:r>
        <w:t xml:space="preserve"> </w:t>
      </w:r>
      <w:r>
        <w:t xml:space="preserve">energy models: the moving component’s energy is ½mv².</w:t>
      </w:r>
    </w:p>
    <w:bookmarkEnd w:id="10"/>
    <w:bookmarkStart w:id="13" w:name="phenomenon"/>
    <w:p>
      <w:pPr>
        <w:pStyle w:val="Heading3"/>
      </w:pPr>
      <w:r>
        <w:t xml:space="preserve">Phenomenon</w:t>
      </w:r>
    </w:p>
    <w:p>
      <w:pPr>
        <w:pStyle w:val="Compact"/>
        <w:numPr>
          <w:ilvl w:val="0"/>
          <w:numId w:val="1001"/>
        </w:numPr>
      </w:pPr>
      <w:r>
        <w:t xml:space="preserve">Car stopping distance vs. speed — doubling speed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the stopping distance.</w:t>
      </w:r>
      <w:r>
        <w:t xml:space="preserve"> </w:t>
      </w:r>
      <w:hyperlink r:id="rId11">
        <w:r>
          <w:rPr>
            <w:rStyle w:val="Hyperlink"/>
          </w:rPr>
          <w:t xml:space="preserve">https://www.youtube.com/watch?v=PIA1AfQfM4U</w:t>
        </w:r>
      </w:hyperlink>
      <w:r>
        <w:t xml:space="preserve"> </w:t>
      </w:r>
      <w:r>
        <w:t xml:space="preserve">(Stopping distance and speed)</w:t>
      </w:r>
    </w:p>
    <w:p>
      <w:pPr>
        <w:pStyle w:val="Compact"/>
        <w:numPr>
          <w:ilvl w:val="0"/>
          <w:numId w:val="1001"/>
        </w:numPr>
      </w:pPr>
      <w:r>
        <w:t xml:space="preserve">The Physics Classroom —</w:t>
      </w:r>
      <w:r>
        <w:t xml:space="preserve"> </w:t>
      </w:r>
      <w:r>
        <w:t xml:space="preserve">“Kinetic Energy”</w:t>
      </w:r>
      <w:r>
        <w:t xml:space="preserve">:</w:t>
      </w:r>
      <w:r>
        <w:t xml:space="preserve"> </w:t>
      </w:r>
      <w:hyperlink r:id="rId12">
        <w:r>
          <w:rPr>
            <w:rStyle w:val="Hyperlink"/>
          </w:rPr>
          <w:t xml:space="preserve">https://www.physicsclassroom.com/class/energy/Lesson-1/Kinetic-Energy</w:t>
        </w:r>
      </w:hyperlink>
    </w:p>
    <w:bookmarkEnd w:id="13"/>
    <w:bookmarkStart w:id="15" w:name="javalab-labs"/>
    <w:p>
      <w:pPr>
        <w:pStyle w:val="Heading3"/>
      </w:pPr>
      <w:r>
        <w:t xml:space="preserve">Javalab / Labs</w:t>
      </w:r>
    </w:p>
    <w:p>
      <w:pPr>
        <w:pStyle w:val="Compact"/>
        <w:numPr>
          <w:ilvl w:val="0"/>
          <w:numId w:val="1002"/>
        </w:numPr>
      </w:pPr>
      <w:r>
        <w:t xml:space="preserve">Javalab energy index (kinetic/potential sims for VNPS support):</w:t>
      </w:r>
      <w:r>
        <w:t xml:space="preserve"> </w:t>
      </w:r>
      <w:hyperlink r:id="rId14">
        <w:r>
          <w:rPr>
            <w:rStyle w:val="Hyperlink"/>
          </w:rPr>
          <w:t xml:space="preserve">https://javalab.org/en/category/energy_en/</w:t>
        </w:r>
      </w:hyperlink>
    </w:p>
    <w:bookmarkEnd w:id="15"/>
    <w:bookmarkStart w:id="16" w:name="assessments"/>
    <w:p>
      <w:pPr>
        <w:pStyle w:val="Heading3"/>
      </w:pPr>
      <w:r>
        <w:t xml:space="preserve">Assessments</w:t>
      </w:r>
    </w:p>
    <w:p>
      <w:pPr>
        <w:pStyle w:val="Compact"/>
        <w:numPr>
          <w:ilvl w:val="0"/>
          <w:numId w:val="1003"/>
        </w:numPr>
      </w:pPr>
      <w:r>
        <w:t xml:space="preserve">The Physics Classroom kinetic-energy problem set (link above). The Exit Ticket below is the formative check; the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items map to HS-PS3-2.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lesson-overview"/>
    <w:p>
      <w:pPr>
        <w:pStyle w:val="Heading2"/>
      </w:pPr>
      <w:r>
        <w:t xml:space="preserve">Lesson Overview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Duration</w:t>
            </w:r>
          </w:p>
        </w:tc>
        <w:tc>
          <w:tcPr/>
          <w:p>
            <w:pPr>
              <w:pStyle w:val="Compact"/>
            </w:pPr>
            <w:r>
              <w:t xml:space="preserve">42 minutes (1 period)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NYSSLS link</w:t>
            </w:r>
          </w:p>
        </w:tc>
        <w:tc>
          <w:tcPr/>
          <w:p>
            <w:pPr>
              <w:pStyle w:val="Compact"/>
            </w:pPr>
            <w:r>
              <w:t xml:space="preserve">HS-PS3-2 (energy of motion); supports HS-PS3-1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CCC focus</w:t>
            </w:r>
          </w:p>
        </w:tc>
        <w:tc>
          <w:tcPr/>
          <w:p>
            <w:pPr>
              <w:pStyle w:val="Compact"/>
            </w:pPr>
            <w:r>
              <w:t xml:space="preserve">Energy and Matter — kinetic energy is the energy a moving object carries because of its motion.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Strategy chips</w:t>
            </w:r>
          </w:p>
        </w:tc>
        <w:tc>
          <w:tcPr/>
          <w:p>
            <w:pPr>
              <w:pStyle w:val="Compact"/>
            </w:pPr>
            <w:r>
              <w:t xml:space="preserve">BTC (random groups, vertical non-permanent surfaces, a thin-sliced KE = ½mv² task)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Materials</w:t>
            </w:r>
          </w:p>
        </w:tc>
        <w:tc>
          <w:tcPr/>
          <w:p>
            <w:pPr>
              <w:pStyle w:val="Compact"/>
            </w:pPr>
            <w:r>
              <w:t xml:space="preserve">Vertical whiteboards / wall surfaces + markers; calculators; visibly random grouping cards; the stopping-distance video.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Safety</w:t>
            </w:r>
          </w:p>
        </w:tc>
        <w:tc>
          <w:tcPr/>
          <w:p>
            <w:pPr>
              <w:pStyle w:val="Compact"/>
            </w:pPr>
            <w:r>
              <w:t xml:space="preserve">Standard classroom movement protocols for VNPS rotation.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Prior knowledge</w:t>
            </w:r>
          </w:p>
        </w:tc>
        <w:tc>
          <w:tcPr/>
          <w:p>
            <w:pPr>
              <w:pStyle w:val="Compact"/>
            </w:pPr>
            <w:r>
              <w:t xml:space="preserve">Work (W = F·d), the joule; speed/velocity from Kinematics.</w:t>
            </w:r>
          </w:p>
        </w:tc>
      </w:tr>
    </w:tbl>
    <w:p>
      <w:pPr>
        <w:pStyle w:val="BodyText"/>
      </w:pPr>
      <w:r>
        <w:rPr>
          <w:b/>
          <w:bCs/>
        </w:rPr>
        <w:t xml:space="preserve">Lesson objectives — students can:</w:t>
      </w:r>
    </w:p>
    <w:p>
      <w:pPr>
        <w:pStyle w:val="Compact"/>
        <w:numPr>
          <w:ilvl w:val="0"/>
          <w:numId w:val="1004"/>
        </w:numPr>
      </w:pPr>
      <w:r>
        <w:t xml:space="preserve">Define</w:t>
      </w:r>
      <w:r>
        <w:t xml:space="preserve"> 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as the energy of motion and compute it with KE = ½mv².</w:t>
      </w:r>
    </w:p>
    <w:p>
      <w:pPr>
        <w:pStyle w:val="Compact"/>
        <w:numPr>
          <w:ilvl w:val="0"/>
          <w:numId w:val="1004"/>
        </w:numPr>
      </w:pPr>
      <w:r>
        <w:t xml:space="preserve">Explain why kinetic energy depends on the</w:t>
      </w:r>
      <w:r>
        <w:t xml:space="preserve"> </w:t>
      </w:r>
      <w:r>
        <w:rPr>
          <w:i/>
          <w:iCs/>
        </w:rPr>
        <w:t xml:space="preserve">square</w:t>
      </w:r>
      <w:r>
        <w:t xml:space="preserve"> </w:t>
      </w:r>
      <w:r>
        <w:t xml:space="preserve">of speed: doubling the speed multiplies KE by four.</w:t>
      </w:r>
    </w:p>
    <w:p>
      <w:pPr>
        <w:pStyle w:val="Compact"/>
        <w:numPr>
          <w:ilvl w:val="0"/>
          <w:numId w:val="1004"/>
        </w:numPr>
      </w:pPr>
      <w:r>
        <w:t xml:space="preserve">Use the v² relationship to reason about why fast cars need far more stopping distance.</w:t>
      </w:r>
    </w:p>
    <w:p>
      <w:r>
        <w:pict>
          <v:rect style="width:0;height:1.5pt" o:hralign="center" o:hrstd="t" o:hr="t"/>
        </w:pict>
      </w:r>
    </w:p>
    <w:bookmarkEnd w:id="18"/>
    <w:bookmarkStart w:id="23" w:name="phase-1-engage-0-10-min"/>
    <w:p>
      <w:pPr>
        <w:pStyle w:val="Heading2"/>
      </w:pPr>
      <w:r>
        <w:t xml:space="preserve">Phase 1 · Engage</w:t>
      </w:r>
      <w:r>
        <w:t xml:space="preserve"> </w:t>
      </w:r>
      <w:r>
        <w:rPr>
          <w:i/>
          <w:iCs/>
        </w:rPr>
        <w:t xml:space="preserve">(0 – 10 min)</w:t>
      </w:r>
    </w:p>
    <w:bookmarkStart w:id="19" w:name="min-opening-connection-sel"/>
    <w:p>
      <w:pPr>
        <w:pStyle w:val="Heading3"/>
      </w:pPr>
      <w:r>
        <w:t xml:space="preserve">0–3 min · Opening Connection (SEL)</w:t>
      </w:r>
    </w:p>
    <w:p>
      <w:pPr>
        <w:pStyle w:val="FirstParagraph"/>
      </w:pPr>
      <w:r>
        <w:t xml:space="preserve">Pair-share, one sentence:</w:t>
      </w:r>
      <w:r>
        <w:t xml:space="preserve"> </w:t>
      </w:r>
      <w:r>
        <w:rPr>
          <w:i/>
          <w:iCs/>
        </w:rPr>
        <w:t xml:space="preserve">“Describe a time you (or a car) needed way more room to stop than you expected.”</w:t>
      </w:r>
      <w:r>
        <w:t xml:space="preserve"> </w:t>
      </w:r>
      <w:r>
        <w:t xml:space="preserve">Surface a couple. Plant the puzzle that</w:t>
      </w:r>
      <w:r>
        <w:t xml:space="preserve"> </w:t>
      </w:r>
      <w:r>
        <w:rPr>
          <w:i/>
          <w:iCs/>
        </w:rPr>
        <w:t xml:space="preserve">speed</w:t>
      </w:r>
      <w:r>
        <w:t xml:space="preserve"> </w:t>
      </w:r>
      <w:r>
        <w:t xml:space="preserve">changes stopping distance more than people think.</w:t>
      </w:r>
    </w:p>
    <w:bookmarkEnd w:id="19"/>
    <w:bookmarkStart w:id="20" w:name="Xa94227c5abbc885c038a0bbf7809f6f4350a938"/>
    <w:p>
      <w:pPr>
        <w:pStyle w:val="Heading3"/>
      </w:pPr>
      <w:r>
        <w:t xml:space="preserve">3–7 min · Phenomenon hook — stopping distance vs. speed</w:t>
      </w:r>
    </w:p>
    <w:p>
      <w:pPr>
        <w:pStyle w:val="FirstParagraph"/>
      </w:pPr>
      <w:r>
        <w:rPr>
          <w:b/>
          <w:bCs/>
        </w:rPr>
        <w:t xml:space="preserve">Teacher actions.</w:t>
      </w:r>
      <w:r>
        <w:t xml:space="preserve"> </w:t>
      </w:r>
      <w:r>
        <w:t xml:space="preserve">Play the stopping-distance clip (or show a stopping-distance table). At 20 mph vs. 40 mph, the stopping distance roughly</w:t>
      </w:r>
      <w:r>
        <w:t xml:space="preserve"> </w:t>
      </w:r>
      <w:r>
        <w:rPr>
          <w:i/>
          <w:iCs/>
        </w:rPr>
        <w:t xml:space="preserve">quadruples</w:t>
      </w:r>
      <w:r>
        <w:t xml:space="preserve">, not doubles.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“Speed only doubled — 20 to 40. So why does it take</w:t>
      </w:r>
      <w:r>
        <w:t xml:space="preserve"> </w:t>
      </w:r>
      <w:r>
        <w:rPr>
          <w:i/>
          <w:iCs/>
        </w:rPr>
        <w:t xml:space="preserve">four times</w:t>
      </w:r>
      <w:r>
        <w:t xml:space="preserve"> </w:t>
      </w:r>
      <w:r>
        <w:t xml:space="preserve">the distance to stop? The energy of motion isn’t growing the way you’d guess.”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5"/>
        </w:numPr>
      </w:pPr>
      <w:r>
        <w:t xml:space="preserve">“Double the speed, double the distance.”</w:t>
      </w:r>
      <w:r>
        <w:t xml:space="preserve"> </w:t>
      </w:r>
      <w:r>
        <w:t xml:space="preserve">— capture this prediction; the data will contradict it.</w:t>
      </w:r>
    </w:p>
    <w:p>
      <w:pPr>
        <w:pStyle w:val="Compact"/>
        <w:numPr>
          <w:ilvl w:val="0"/>
          <w:numId w:val="1005"/>
        </w:numPr>
      </w:pPr>
      <w:r>
        <w:t xml:space="preserve">“It’s heavier when it’s faster?”</w:t>
      </w:r>
      <w:r>
        <w:t xml:space="preserve"> </w:t>
      </w:r>
      <w:r>
        <w:t xml:space="preserve">— no, mass is unchanged; the change is in speed.</w:t>
      </w:r>
    </w:p>
    <w:p>
      <w:pPr>
        <w:pStyle w:val="Compact"/>
        <w:numPr>
          <w:ilvl w:val="0"/>
          <w:numId w:val="1005"/>
        </w:numPr>
      </w:pPr>
      <w:r>
        <w:t xml:space="preserve">“Faster means way more energy somehow.”</w:t>
      </w:r>
      <w:r>
        <w:t xml:space="preserve"> </w:t>
      </w:r>
      <w:r>
        <w:t xml:space="preserve">— yes; we’ll find the v² rule.</w:t>
      </w:r>
    </w:p>
    <w:bookmarkEnd w:id="20"/>
    <w:bookmarkStart w:id="21" w:name="min-notice-wonder-turn-and-talk-1"/>
    <w:p>
      <w:pPr>
        <w:pStyle w:val="Heading3"/>
      </w:pPr>
      <w:r>
        <w:t xml:space="preserve">7–10 min · Notice &amp; Wonder + Turn-and-Talk #1</w:t>
      </w:r>
    </w:p>
    <w:p>
      <w:pPr>
        <w:pStyle w:val="FirstParagraph"/>
      </w:pPr>
      <w:r>
        <w:t xml:space="preserve">Two columns. Then:</w:t>
      </w:r>
    </w:p>
    <w:p>
      <w:pPr>
        <w:pStyle w:val="BlockText"/>
      </w:pPr>
      <w:r>
        <w:t xml:space="preserve">“Turn to your partner: if speed only doubled, why might the energy grow by</w:t>
      </w:r>
      <w:r>
        <w:t xml:space="preserve"> </w:t>
      </w:r>
      <w:r>
        <w:rPr>
          <w:i/>
          <w:iCs/>
        </w:rPr>
        <w:t xml:space="preserve">more</w:t>
      </w:r>
      <w:r>
        <w:t xml:space="preserve"> </w:t>
      </w:r>
      <w:r>
        <w:t xml:space="preserve">than double? Make a guess about the math.”</w:t>
      </w:r>
    </w:p>
    <w:bookmarkEnd w:id="21"/>
    <w:bookmarkStart w:id="22" w:name="bridge-to-phase-2"/>
    <w:p>
      <w:pPr>
        <w:pStyle w:val="Heading3"/>
      </w:pPr>
      <w:r>
        <w:t xml:space="preserve">Bridge to Phase 2</w:t>
      </w:r>
    </w:p>
    <w:p>
      <w:pPr>
        <w:pStyle w:val="FirstParagraph"/>
      </w:pPr>
      <w:r>
        <w:t xml:space="preserve">Each student leaves with an initial model:</w:t>
      </w:r>
      <w:r>
        <w:t xml:space="preserve"> </w:t>
      </w:r>
      <w:r>
        <w:t xml:space="preserve">“When the car’s speed doubles, its energy of motion ______ because ______.”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0" w:name="phase-2-explore-10-28-min"/>
    <w:p>
      <w:pPr>
        <w:pStyle w:val="Heading2"/>
      </w:pPr>
      <w:r>
        <w:t xml:space="preserve">Phase 2 · Explore</w:t>
      </w:r>
      <w:r>
        <w:t xml:space="preserve"> </w:t>
      </w:r>
      <w:r>
        <w:rPr>
          <w:i/>
          <w:iCs/>
        </w:rPr>
        <w:t xml:space="preserve">(10 – 28 min)</w:t>
      </w:r>
    </w:p>
    <w:bookmarkStart w:id="24" w:name="min-btc-setup-visibly-random-groups-vnps"/>
    <w:p>
      <w:pPr>
        <w:pStyle w:val="Heading3"/>
      </w:pPr>
      <w:r>
        <w:t xml:space="preserve">10–13 min · BTC setup — visibly random groups + VNPS</w:t>
      </w:r>
    </w:p>
    <w:p>
      <w:pPr>
        <w:pStyle w:val="FirstParagraph"/>
      </w:pPr>
      <w:r>
        <w:t xml:space="preserve">Form</w:t>
      </w:r>
      <w:r>
        <w:t xml:space="preserve"> </w:t>
      </w:r>
      <w:r>
        <w:rPr>
          <w:b/>
          <w:bCs/>
        </w:rPr>
        <w:t xml:space="preserve">visibly random groups of 3</w:t>
      </w:r>
      <w:r>
        <w:t xml:space="preserve"> </w:t>
      </w:r>
      <w:r>
        <w:t xml:space="preserve">with cards. Each group claims a</w:t>
      </w:r>
      <w:r>
        <w:t xml:space="preserve"> </w:t>
      </w:r>
      <w:r>
        <w:rPr>
          <w:b/>
          <w:bCs/>
        </w:rPr>
        <w:t xml:space="preserve">vertical non-permanent surface</w:t>
      </w:r>
      <w:r>
        <w:t xml:space="preserve"> </w:t>
      </w:r>
      <w:r>
        <w:t xml:space="preserve">(whiteboard/wall). No sitting; thinking happens standing at the board.</w:t>
      </w:r>
    </w:p>
    <w:bookmarkEnd w:id="24"/>
    <w:bookmarkStart w:id="28" w:name="min-thin-sliced-task-building-ke-½mv²"/>
    <w:p>
      <w:pPr>
        <w:pStyle w:val="Heading3"/>
      </w:pPr>
      <w:r>
        <w:t xml:space="preserve">13–28 min · Thin-sliced task — building KE = ½mv²</w:t>
      </w:r>
    </w:p>
    <w:p>
      <w:pPr>
        <w:pStyle w:val="FirstParagraph"/>
      </w:pPr>
      <w:r>
        <w:t xml:space="preserve">Reveal the task one slice at a time; let early groups race ahead. Give m = 1000 kg throughout so the v² pattern is unmasked.</w:t>
      </w:r>
    </w:p>
    <w:p>
      <w:pPr>
        <w:pStyle w:val="Compact"/>
        <w:numPr>
          <w:ilvl w:val="0"/>
          <w:numId w:val="1006"/>
        </w:numPr>
      </w:pPr>
      <w:r>
        <w:t xml:space="preserve">Compute KE at v = 10 m/s using KE = ½mv².</w:t>
      </w:r>
    </w:p>
    <w:p>
      <w:pPr>
        <w:pStyle w:val="Compact"/>
        <w:numPr>
          <w:ilvl w:val="0"/>
          <w:numId w:val="1006"/>
        </w:numPr>
      </w:pPr>
      <w:r>
        <w:t xml:space="preserve">Now v = 20 m/s (double). Compare to slice 1 — by what factor did KE grow?</w:t>
      </w:r>
    </w:p>
    <w:p>
      <w:pPr>
        <w:pStyle w:val="Compact"/>
        <w:numPr>
          <w:ilvl w:val="0"/>
          <w:numId w:val="1006"/>
        </w:numPr>
      </w:pPr>
      <w:r>
        <w:t xml:space="preserve">Now v = 30 m/s (triple). Factor?</w:t>
      </w:r>
    </w:p>
    <w:p>
      <w:pPr>
        <w:pStyle w:val="Compact"/>
        <w:numPr>
          <w:ilvl w:val="0"/>
          <w:numId w:val="1006"/>
        </w:numPr>
      </w:pPr>
      <w:r>
        <w:t xml:space="preserve">Generalize:</w:t>
      </w:r>
      <w:r>
        <w:t xml:space="preserve"> </w:t>
      </w:r>
      <w:r>
        <w:t xml:space="preserve">“If speed becomes n times bigger, KE becomes ____ times bigger. Why?”</w:t>
      </w:r>
    </w:p>
    <w:p>
      <w:pPr>
        <w:pStyle w:val="Compact"/>
        <w:numPr>
          <w:ilvl w:val="0"/>
          <w:numId w:val="1006"/>
        </w:numPr>
      </w:pPr>
      <w:r>
        <w:t xml:space="preserve">Extension slice: two cars, same speed, one twice the mass — compare KE.</w:t>
      </w:r>
    </w:p>
    <w:p>
      <w:pPr>
        <w:pStyle w:val="FirstParagraph"/>
      </w:pPr>
      <w:r>
        <w:t xml:space="preserve">Project the building pattern when most groups reach slice 3:</w:t>
      </w:r>
    </w:p>
    <w:p>
      <w:pPr>
        <w:pStyle w:val="CaptionedFigure"/>
      </w:pPr>
      <w:r>
        <w:drawing>
          <wp:inline>
            <wp:extent cx="4297680" cy="3206496"/>
            <wp:effectExtent b="0" l="0" r="0" t="0"/>
            <wp:docPr descr="Kinetic energy vs speed is a quadratic curve" title="" id="26" name="Picture"/>
            <a:graphic>
              <a:graphicData uri="http://schemas.openxmlformats.org/drawingml/2006/picture">
                <pic:pic>
                  <pic:nvPicPr>
                    <pic:cNvPr descr="figures/ke_vs_speed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7680" cy="320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vs speed is a quadratic curve</w:t>
      </w:r>
    </w:p>
    <w:p>
      <w:pPr>
        <w:pStyle w:val="BodyText"/>
      </w:pPr>
      <w:r>
        <w:rPr>
          <w:b/>
          <w:bCs/>
        </w:rPr>
        <w:t xml:space="preserve">Teacher facilitation language (BTC — answer questions with questions):</w:t>
      </w:r>
    </w:p>
    <w:p>
      <w:pPr>
        <w:pStyle w:val="BlockText"/>
      </w:pPr>
      <w:r>
        <w:t xml:space="preserve">“You doubled v and KE went up by four — where did the 4 come from in ½mv²?”</w:t>
      </w:r>
      <w:r>
        <w:t xml:space="preserve"> </w:t>
      </w:r>
      <w:r>
        <w:t xml:space="preserve">“Will tripling the speed triple the energy? Test it on the board before you tell me.”</w:t>
      </w:r>
    </w:p>
    <w:p>
      <w:pPr>
        <w:pStyle w:val="FirstParagraph"/>
      </w:pPr>
      <w:r>
        <w:rPr>
          <w:b/>
          <w:bCs/>
        </w:rPr>
        <w:t xml:space="preserve">Anticipated student responses:</w:t>
      </w:r>
    </w:p>
    <w:p>
      <w:pPr>
        <w:pStyle w:val="Compact"/>
        <w:numPr>
          <w:ilvl w:val="0"/>
          <w:numId w:val="1007"/>
        </w:numPr>
      </w:pPr>
      <w:r>
        <w:t xml:space="preserve">“Doubling v gave 4× because we square the velocity!”</w:t>
      </w:r>
      <w:r>
        <w:t xml:space="preserve"> </w:t>
      </w:r>
      <w:r>
        <w:t xml:space="preserve">— the target insight.</w:t>
      </w:r>
    </w:p>
    <w:p>
      <w:pPr>
        <w:pStyle w:val="Compact"/>
        <w:numPr>
          <w:ilvl w:val="0"/>
          <w:numId w:val="1007"/>
        </w:numPr>
      </w:pPr>
      <w:r>
        <w:t xml:space="preserve">“Tripling gives 9× — it’s n².”</w:t>
      </w:r>
      <w:r>
        <w:t xml:space="preserve"> </w:t>
      </w:r>
      <w:r>
        <w:t xml:space="preserve">— generalization reached.</w:t>
      </w:r>
    </w:p>
    <w:bookmarkEnd w:id="28"/>
    <w:bookmarkStart w:id="29" w:name="teacher-facilitation-during-explore"/>
    <w:p>
      <w:pPr>
        <w:pStyle w:val="Heading3"/>
      </w:pPr>
      <w:r>
        <w:t xml:space="preserve">Teacher facilitation during Explore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look for</w:t>
      </w:r>
      <w:r>
        <w:t xml:space="preserve"> </w:t>
      </w:r>
      <w:r>
        <w:t xml:space="preserve">— groups connecting the v² in the formula to the 4×, 9× growth.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resist</w:t>
      </w:r>
      <w:r>
        <w:t xml:space="preserve"> </w:t>
      </w:r>
      <w:r>
        <w:t xml:space="preserve">— don’t confirm answers; bounce questions back; let groups check each other’s boards.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What to redirect</w:t>
      </w:r>
      <w:r>
        <w:t xml:space="preserve"> </w:t>
      </w:r>
      <w:r>
        <w:t xml:space="preserve">— groups computing 2× growth →</w:t>
      </w:r>
      <w:r>
        <w:t xml:space="preserve"> </w:t>
      </w:r>
      <w:r>
        <w:t xml:space="preserve">“show me 20² vs 10² — is that doubling?”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4" w:name="phase-3-explain-28-35-min"/>
    <w:p>
      <w:pPr>
        <w:pStyle w:val="Heading2"/>
      </w:pPr>
      <w:r>
        <w:t xml:space="preserve">Phase 3 · Explain</w:t>
      </w:r>
      <w:r>
        <w:t xml:space="preserve"> </w:t>
      </w:r>
      <w:r>
        <w:rPr>
          <w:i/>
          <w:iCs/>
        </w:rPr>
        <w:t xml:space="preserve">(28 – 35 min)</w:t>
      </w:r>
    </w:p>
    <w:bookmarkStart w:id="31" w:name="min-turn-and-talk-2-class-consensus"/>
    <w:p>
      <w:pPr>
        <w:pStyle w:val="Heading3"/>
      </w:pPr>
      <w:r>
        <w:t xml:space="preserve">28–31 min · Turn-and-Talk #2 + class consensus</w:t>
      </w:r>
    </w:p>
    <w:p>
      <w:pPr>
        <w:pStyle w:val="BlockText"/>
      </w:pPr>
      <w:r>
        <w:t xml:space="preserve">“Tour two other boards. What is the rule connecting speed to kinetic energy?”</w:t>
      </w:r>
    </w:p>
    <w:p>
      <w:pPr>
        <w:pStyle w:val="FirstParagraph"/>
      </w:pPr>
      <w:r>
        <w:t xml:space="preserve">Target consensus:</w:t>
      </w:r>
    </w:p>
    <w:p>
      <w:pPr>
        <w:pStyle w:val="BlockText"/>
      </w:pPr>
      <w:r>
        <w:t xml:space="preserve">“Kinetic energy is ½mv². Because the speed is</w:t>
      </w:r>
      <w:r>
        <w:t xml:space="preserve"> </w:t>
      </w:r>
      <w:r>
        <w:rPr>
          <w:i/>
          <w:iCs/>
        </w:rPr>
        <w:t xml:space="preserve">squared</w:t>
      </w:r>
      <w:r>
        <w:t xml:space="preserve">, doubling the speed gives four times the KE, and tripling gives nine times. Mass matters too, but only to the first power.”</w:t>
      </w:r>
    </w:p>
    <w:bookmarkEnd w:id="31"/>
    <w:bookmarkStart w:id="32" w:name="min-vocabulary-introduction-3-terms"/>
    <w:p>
      <w:pPr>
        <w:pStyle w:val="Heading3"/>
      </w:pPr>
      <w:r>
        <w:t xml:space="preserve">31–35 min · Vocabulary introduction (≤ 3 terms)</w:t>
      </w:r>
    </w:p>
    <w:p>
      <w:pPr>
        <w:pStyle w:val="FirstParagraph"/>
      </w:pPr>
      <w:r>
        <w:t xml:space="preserve">From the reference table:</w:t>
      </w:r>
      <w:r>
        <w:t xml:space="preserve"> </w:t>
      </w:r>
      <w:r>
        <w:rPr>
          <w:b/>
          <w:bCs/>
        </w:rPr>
        <w:t xml:space="preserve">KE = ½mv²</w:t>
      </w:r>
      <w:r>
        <w:t xml:space="preserve">, in joules. Name the terms.</w:t>
      </w:r>
    </w:p>
    <w:p>
      <w:pPr>
        <w:pStyle w:val="BodyText"/>
      </w:pPr>
      <w:r>
        <w:rPr>
          <w:b/>
          <w:bCs/>
        </w:rPr>
        <w:t xml:space="preserve">Sample teacher language:</w:t>
      </w:r>
    </w:p>
    <w:p>
      <w:pPr>
        <w:pStyle w:val="BlockText"/>
      </w:pPr>
      <w:r>
        <w:t xml:space="preserve">“</w:t>
      </w:r>
      <w:r>
        <w:rPr>
          <w:b/>
          <w:bCs/>
        </w:rPr>
        <w:t xml:space="preserve">Kinetic energy</w:t>
      </w:r>
      <w:r>
        <w:t xml:space="preserve"> </w:t>
      </w:r>
      <w:r>
        <w:t xml:space="preserve">is the energy of motion. It grows with</w:t>
      </w:r>
      <w:r>
        <w:t xml:space="preserve"> </w:t>
      </w:r>
      <w:r>
        <w:rPr>
          <w:b/>
          <w:bCs/>
        </w:rPr>
        <w:t xml:space="preserve">mass</w:t>
      </w:r>
      <w:r>
        <w:t xml:space="preserve"> </w:t>
      </w:r>
      <w:r>
        <w:t xml:space="preserve">to the first power, but with</w:t>
      </w:r>
      <w:r>
        <w:t xml:space="preserve"> </w:t>
      </w:r>
      <w:r>
        <w:rPr>
          <w:b/>
          <w:bCs/>
        </w:rPr>
        <w:t xml:space="preserve">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— that v² is why a small jump in speed is a big jump in energy, and a big jump in stopping distance.”</w:t>
      </w:r>
    </w:p>
    <w:bookmarkEnd w:id="32"/>
    <w:bookmarkStart w:id="33" w:name="discussion-prompts-to-deploy-here"/>
    <w:p>
      <w:pPr>
        <w:pStyle w:val="Heading3"/>
      </w:pPr>
      <w:r>
        <w:t xml:space="preserve">Discussion prompts to deploy here</w:t>
      </w:r>
    </w:p>
    <w:p>
      <w:pPr>
        <w:pStyle w:val="Compact"/>
        <w:numPr>
          <w:ilvl w:val="0"/>
          <w:numId w:val="1009"/>
        </w:numPr>
      </w:pPr>
      <w:r>
        <w:t xml:space="preserve">“A 2.0 kg ball moves at 3.0 m/s. What is its KE?”</w:t>
      </w:r>
    </w:p>
    <w:p>
      <w:pPr>
        <w:pStyle w:val="Compact"/>
        <w:numPr>
          <w:ilvl w:val="1"/>
          <w:numId w:val="1010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“KE = ½(2.0)(3.0²) = ½(2.0)(9.0) = 9.0 J.”</w:t>
      </w:r>
    </w:p>
    <w:p>
      <w:pPr>
        <w:pStyle w:val="Compact"/>
        <w:numPr>
          <w:ilvl w:val="0"/>
          <w:numId w:val="1009"/>
        </w:numPr>
      </w:pPr>
      <w:r>
        <w:t xml:space="preserve">“Why is a highway speed limit so important for safety, in energy terms?”</w:t>
      </w:r>
    </w:p>
    <w:p>
      <w:pPr>
        <w:pStyle w:val="Compact"/>
        <w:numPr>
          <w:ilvl w:val="1"/>
          <w:numId w:val="1011"/>
        </w:numPr>
      </w:pPr>
      <w:r>
        <w:rPr>
          <w:i/>
          <w:iCs/>
        </w:rPr>
        <w:t xml:space="preserve">Sample response:</w:t>
      </w:r>
      <w:r>
        <w:t xml:space="preserve"> </w:t>
      </w:r>
      <w:r>
        <w:t xml:space="preserve">“A small speed increase squares into a large KE increase, so far more energy must be removed to stop — much longer stopping distance.”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40" w:name="phase-4-elaborate-35-40-min"/>
    <w:p>
      <w:pPr>
        <w:pStyle w:val="Heading2"/>
      </w:pPr>
      <w:r>
        <w:t xml:space="preserve">Phase 4 · Elaborate</w:t>
      </w:r>
      <w:r>
        <w:t xml:space="preserve"> </w:t>
      </w:r>
      <w:r>
        <w:rPr>
          <w:i/>
          <w:iCs/>
        </w:rPr>
        <w:t xml:space="preserve">(35 – 40 min)</w:t>
      </w:r>
    </w:p>
    <w:bookmarkStart w:id="38" w:name="min-revise-the-model-the-bar-chart"/>
    <w:p>
      <w:pPr>
        <w:pStyle w:val="Heading3"/>
      </w:pPr>
      <w:r>
        <w:t xml:space="preserve">35–38 min · Revise the model + the bar chart</w:t>
      </w:r>
    </w:p>
    <w:p>
      <w:pPr>
        <w:pStyle w:val="BlockText"/>
      </w:pPr>
      <w:r>
        <w:rPr>
          <w:i/>
          <w:iCs/>
        </w:rPr>
        <w:t xml:space="preserve">“Return to your initial model. Using KE = ½mv², make a bar chart of KE at 1×, 2×, and 3× speed for the same car. Label each bar with the factor (1, 4, 9).”</w:t>
      </w:r>
    </w:p>
    <w:p>
      <w:pPr>
        <w:pStyle w:val="FirstParagraph"/>
      </w:pPr>
      <w:r>
        <w:t xml:space="preserve">Project:</w:t>
      </w:r>
    </w:p>
    <w:p>
      <w:pPr>
        <w:pStyle w:val="CaptionedFigure"/>
      </w:pPr>
      <w:r>
        <w:drawing>
          <wp:inline>
            <wp:extent cx="4480560" cy="3005328"/>
            <wp:effectExtent b="0" l="0" r="0" t="0"/>
            <wp:docPr descr="Kinetic energy at 1×, 2×, 3× speed — bars in ratio 1:4:9" title="" id="36" name="Picture"/>
            <a:graphic>
              <a:graphicData uri="http://schemas.openxmlformats.org/drawingml/2006/picture">
                <pic:pic>
                  <pic:nvPicPr>
                    <pic:cNvPr descr="figures/ke_speed_multi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0560" cy="30053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Kinetic energy at 1×, 2×, 3× speed — bars in ratio 1:4:9</w:t>
      </w:r>
    </w:p>
    <w:p>
      <w:pPr>
        <w:pStyle w:val="BodyText"/>
      </w:pPr>
      <w:r>
        <w:t xml:space="preserve">Target:</w:t>
      </w:r>
      <w:r>
        <w:t xml:space="preserve"> </w:t>
      </w:r>
      <w:r>
        <w:rPr>
          <w:i/>
          <w:iCs/>
        </w:rPr>
        <w:t xml:space="preserve">the bars are in the ratio 1 : 4 : 9, matching n².</w:t>
      </w:r>
    </w:p>
    <w:bookmarkEnd w:id="38"/>
    <w:bookmarkStart w:id="39" w:name="min-return-to-the-phenomenon"/>
    <w:p>
      <w:pPr>
        <w:pStyle w:val="Heading3"/>
      </w:pPr>
      <w:r>
        <w:t xml:space="preserve">38–40 min · Return to the phenomenon</w:t>
      </w:r>
    </w:p>
    <w:p>
      <w:pPr>
        <w:pStyle w:val="BlockText"/>
      </w:pPr>
      <w:r>
        <w:t xml:space="preserve">“In one sentence, explain why a car at 40 mph needs about</w:t>
      </w:r>
      <w:r>
        <w:t xml:space="preserve"> </w:t>
      </w:r>
      <w:r>
        <w:rPr>
          <w:i/>
          <w:iCs/>
        </w:rPr>
        <w:t xml:space="preserve">four</w:t>
      </w:r>
      <w:r>
        <w:t xml:space="preserve"> </w:t>
      </w:r>
      <w:r>
        <w:t xml:space="preserve">times the stopping distance of a car at 20 mph. Use KE = ½mv².”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2" w:name="phase-5-evaluate-40-42-min"/>
    <w:p>
      <w:pPr>
        <w:pStyle w:val="Heading2"/>
      </w:pPr>
      <w:r>
        <w:t xml:space="preserve">Phase 5 · Evaluate</w:t>
      </w:r>
      <w:r>
        <w:t xml:space="preserve"> </w:t>
      </w:r>
      <w:r>
        <w:rPr>
          <w:i/>
          <w:iCs/>
        </w:rPr>
        <w:t xml:space="preserve">(40 – 42 min)</w:t>
      </w:r>
    </w:p>
    <w:bookmarkStart w:id="41" w:name="min-exit-ticket-closing-reflection"/>
    <w:p>
      <w:pPr>
        <w:pStyle w:val="Heading3"/>
      </w:pPr>
      <w:r>
        <w:t xml:space="preserve">40–42 min · Exit Ticket + Closing Reflection</w:t>
      </w:r>
    </w:p>
    <w:p>
      <w:pPr>
        <w:pStyle w:val="BlockText"/>
      </w:pPr>
      <w:r>
        <w:rPr>
          <w:i/>
          <w:iCs/>
        </w:rPr>
        <w:t xml:space="preserve">“A 1500 kg car travels at 10 m/s.</w:t>
      </w:r>
      <w:r>
        <w:rPr>
          <w:i/>
          <w:iCs/>
        </w:rPr>
        <w:t xml:space="preserve"> </w:t>
      </w:r>
      <w:r>
        <w:rPr>
          <w:i/>
          <w:iCs/>
        </w:rPr>
        <w:t xml:space="preserve">(a) Calculate its kinetic energy. Show KE = ½mv².</w:t>
      </w:r>
      <w:r>
        <w:rPr>
          <w:i/>
          <w:iCs/>
        </w:rPr>
        <w:t xml:space="preserve"> </w:t>
      </w:r>
      <w:r>
        <w:rPr>
          <w:i/>
          <w:iCs/>
        </w:rPr>
        <w:t xml:space="preserve">(b) The car speeds up to 20 m/s. What is its new KE, and by what factor did it change?</w:t>
      </w:r>
      <w:r>
        <w:rPr>
          <w:i/>
          <w:iCs/>
        </w:rPr>
        <w:t xml:space="preserve"> </w:t>
      </w:r>
      <w:r>
        <w:rPr>
          <w:i/>
          <w:iCs/>
        </w:rPr>
        <w:t xml:space="preserve">(c) In one sentence, explain why doubling speed makes the car so much harder to stop.”</w:t>
      </w:r>
    </w:p>
    <w:p>
      <w:pPr>
        <w:pStyle w:val="FirstParagraph"/>
      </w:pPr>
      <w:r>
        <w:t xml:space="preserve">Expected: (a) 75,000 J; (b) 300,000 J — 4×; (c) KE depends on v², so doubling v quadruples KE, requiring 4× the work/distance to stop. See</w:t>
      </w:r>
      <w:r>
        <w:t xml:space="preserve"> </w:t>
      </w:r>
      <w:r>
        <w:rPr>
          <w:rStyle w:val="VerbatimChar"/>
        </w:rPr>
        <w:t xml:space="preserve">Answer_Key.docx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Closing Reflection (SEL, 30 seconds):</w:t>
      </w:r>
    </w:p>
    <w:p>
      <w:pPr>
        <w:pStyle w:val="BlockText"/>
      </w:pPr>
      <w:r>
        <w:t xml:space="preserve">“What is one idea your group cracked today that you couldn’t alone — and who pushed the thinking forward?”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common-misconceptions"/>
    <w:p>
      <w:pPr>
        <w:pStyle w:val="Heading2"/>
      </w:pPr>
      <w:r>
        <w:t xml:space="preserve">Common Misconceptions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“Double the speed, double the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KE depends on v², so doubling speed</w:t>
      </w:r>
      <w:r>
        <w:t xml:space="preserve"> </w:t>
      </w:r>
      <w:r>
        <w:rPr>
          <w:i/>
          <w:iCs/>
        </w:rPr>
        <w:t xml:space="preserve">quadruples</w:t>
      </w:r>
      <w:r>
        <w:t xml:space="preserve"> </w:t>
      </w:r>
      <w:r>
        <w:t xml:space="preserve">KE.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“Mass affects KE the same way speed does.”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Mass is to the first power, speed is squared — speed has a far stronger effect.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Misconception:</w:t>
      </w:r>
      <w:r>
        <w:t xml:space="preserve"> </w:t>
      </w:r>
      <w:r>
        <w:t xml:space="preserve">“A stopped object has some kinetic energy.”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Correction:</w:t>
      </w:r>
      <w:r>
        <w:t xml:space="preserve"> </w:t>
      </w:r>
      <w:r>
        <w:t xml:space="preserve">If v = 0, KE = ½m(0)² = 0; kinetic energy requires motion.</w:t>
      </w:r>
    </w:p>
    <w:p>
      <w:r>
        <w:pict>
          <v:rect style="width:0;height:1.5pt" o:hralign="center" o:hrstd="t" o:hr="t"/>
        </w:pict>
      </w:r>
    </w:p>
    <w:bookmarkEnd w:id="43"/>
    <w:bookmarkStart w:id="44" w:name="access-differentiation"/>
    <w:p>
      <w:pPr>
        <w:pStyle w:val="Heading2"/>
      </w:pPr>
      <w:r>
        <w:t xml:space="preserve">Access &amp; Differentiation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ELL/ENL supports:</w:t>
      </w:r>
      <w:r>
        <w:t xml:space="preserve"> </w:t>
      </w:r>
      <w:r>
        <w:t xml:space="preserve">Sentence frame: *“When the speed becomes ___ times bigger, the kinetic energy becomes ___ times bigger because the speed is ___.”* Word box: {kinetic energy, mass, speed, squared, four times}. Provide a labeled ½mv² formula card.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IEP/SPED supports:</w:t>
      </w:r>
      <w:r>
        <w:t xml:space="preserve"> </w:t>
      </w:r>
      <w:r>
        <w:t xml:space="preserve">Pre-fill the m and v values in a table so the cognitive load is on the squaring and the pattern, not setup. Allow calculator use for v². Provide the bar chart pre-drawn for labeling.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Extensions:</w:t>
      </w:r>
      <w:r>
        <w:t xml:space="preserve"> </w:t>
      </w:r>
      <w:r>
        <w:t xml:space="preserve">Derive KE = ½mv² from work: a net force does work W = F·d on a mass, and with kinematics this equals ½mv². Explore why kinetic energy is always positive.</w:t>
      </w:r>
    </w:p>
    <w:p>
      <w:r>
        <w:pict>
          <v:rect style="width:0;height:1.5pt" o:hralign="center" o:hrstd="t" o:hr="t"/>
        </w:pict>
      </w:r>
    </w:p>
    <w:bookmarkEnd w:id="44"/>
    <w:bookmarkStart w:id="45" w:name="strategy-spotlight"/>
    <w:p>
      <w:pPr>
        <w:pStyle w:val="Heading2"/>
      </w:pPr>
      <w:r>
        <w:t xml:space="preserve">Strategy Spotlight</w:t>
      </w:r>
    </w:p>
    <w:p>
      <w:pPr>
        <w:pStyle w:val="FirstParagraph"/>
      </w:pPr>
      <w:r>
        <w:rPr>
          <w:b/>
          <w:bCs/>
        </w:rPr>
        <w:t xml:space="preserve">BTC (Building Thinking Classrooms).</w:t>
      </w:r>
      <w:r>
        <w:t xml:space="preserve"> </w:t>
      </w:r>
      <w:r>
        <w:t xml:space="preserve">This lesson uses the three core BTC moves:</w:t>
      </w:r>
      <w:r>
        <w:t xml:space="preserve"> </w:t>
      </w:r>
      <w:r>
        <w:rPr>
          <w:b/>
          <w:bCs/>
        </w:rPr>
        <w:t xml:space="preserve">visibly random groups</w:t>
      </w:r>
      <w:r>
        <w:t xml:space="preserve"> </w:t>
      </w:r>
      <w:r>
        <w:t xml:space="preserve">(cards, no friend-clusters),</w:t>
      </w:r>
      <w:r>
        <w:t xml:space="preserve"> </w:t>
      </w:r>
      <w:r>
        <w:rPr>
          <w:b/>
          <w:bCs/>
        </w:rPr>
        <w:t xml:space="preserve">vertical non-permanent surfaces</w:t>
      </w:r>
      <w:r>
        <w:t xml:space="preserve"> </w:t>
      </w:r>
      <w:r>
        <w:t xml:space="preserve">(everyone standing and writing at boards), and a</w:t>
      </w:r>
      <w:r>
        <w:t xml:space="preserve"> </w:t>
      </w:r>
      <w:r>
        <w:rPr>
          <w:b/>
          <w:bCs/>
        </w:rPr>
        <w:t xml:space="preserve">thin-sliced task</w:t>
      </w:r>
      <w:r>
        <w:t xml:space="preserve"> </w:t>
      </w:r>
      <w:r>
        <w:t xml:space="preserve">(KE at 1×, 2×, 3× speed) that lets every group find an entry point and lets fast groups push to the n² generalization. Answer questions with questions; let groups verify against neighboring boards rather than against you. The v² pattern is</w:t>
      </w:r>
      <w:r>
        <w:t xml:space="preserve"> </w:t>
      </w:r>
      <w:r>
        <w:rPr>
          <w:i/>
          <w:iCs/>
        </w:rPr>
        <w:t xml:space="preserve">discovered</w:t>
      </w:r>
      <w:r>
        <w:t xml:space="preserve">, not told.</w:t>
      </w:r>
    </w:p>
    <w:p>
      <w:r>
        <w:pict>
          <v:rect style="width:0;height:1.5pt" o:hralign="center" o:hrstd="t" o:hr="t"/>
        </w:pict>
      </w:r>
    </w:p>
    <w:bookmarkEnd w:id="45"/>
    <w:bookmarkStart w:id="46" w:name="nyssls-observation-checklist-crosswalk"/>
    <w:p>
      <w:pPr>
        <w:pStyle w:val="Heading2"/>
      </w:pPr>
      <w:r>
        <w:t xml:space="preserve">NYSSLS Observation Checklist Crosswalk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Checklist item</w:t>
            </w:r>
          </w:p>
        </w:tc>
        <w:tc>
          <w:tcPr/>
          <w:p>
            <w:pPr>
              <w:pStyle w:val="Compact"/>
            </w:pPr>
            <w:r>
              <w:t xml:space="preserve">Where it appears in this lesson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Local/relatable phenomenon</w:t>
            </w:r>
          </w:p>
        </w:tc>
        <w:tc>
          <w:tcPr/>
          <w:p>
            <w:pPr>
              <w:pStyle w:val="Compact"/>
            </w:pPr>
            <w:r>
              <w:t xml:space="preserve">Phase 1 — car stopping distance vs. speed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Turn and Talk (2–3×)</w:t>
            </w:r>
          </w:p>
        </w:tc>
        <w:tc>
          <w:tcPr/>
          <w:p>
            <w:pPr>
              <w:pStyle w:val="Compact"/>
            </w:pPr>
            <w:r>
              <w:t xml:space="preserve">Phase 1 (TT#1 — why energy grows more than double), Phase 3 (TT#2 — board tour consensus)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Students develop questions/models/procedures</w:t>
            </w:r>
          </w:p>
        </w:tc>
        <w:tc>
          <w:tcPr/>
          <w:p>
            <w:pPr>
              <w:pStyle w:val="Compact"/>
            </w:pPr>
            <w:r>
              <w:t xml:space="preserve">Phase 1 (initial model), Phase 2 (VNPS thin-sliced task), Phase 4 (revise model)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CCC defined and used</w:t>
            </w:r>
          </w:p>
        </w:tc>
        <w:tc>
          <w:tcPr/>
          <w:p>
            <w:pPr>
              <w:pStyle w:val="Compact"/>
            </w:pPr>
            <w:r>
              <w:t xml:space="preserve">Lesson Overview ·</w:t>
            </w:r>
            <w:r>
              <w:t xml:space="preserve"> </w:t>
            </w:r>
            <w:r>
              <w:rPr>
                <w:i/>
                <w:iCs/>
              </w:rPr>
              <w:t xml:space="preserve">Energy and Matter</w:t>
            </w:r>
            <w:r>
              <w:t xml:space="preserve">, applied in Phase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ENL — ≤ 3 vocab, second half</w:t>
            </w:r>
          </w:p>
        </w:tc>
        <w:tc>
          <w:tcPr/>
          <w:p>
            <w:pPr>
              <w:pStyle w:val="Compact"/>
            </w:pPr>
            <w:r>
              <w:t xml:space="preserve">Phase 3 — vocabulary at 31–35 min (kinetic energy / mass / speed)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Revisit phenomenon with evidence</w:t>
            </w:r>
          </w:p>
        </w:tc>
        <w:tc>
          <w:tcPr/>
          <w:p>
            <w:pPr>
              <w:pStyle w:val="Compact"/>
            </w:pPr>
            <w:r>
              <w:t xml:space="preserve">Phase 4 — 1:4:9 bar chart; restate stopping distance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ENL/SPED supports</w:t>
            </w:r>
          </w:p>
        </w:tc>
        <w:tc>
          <w:tcPr/>
          <w:p>
            <w:pPr>
              <w:pStyle w:val="Compact"/>
            </w:pPr>
            <w:r>
              <w:t xml:space="preserve">Access &amp; Differentiation block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Assessment check</w:t>
            </w:r>
          </w:p>
        </w:tc>
        <w:tc>
          <w:tcPr/>
          <w:p>
            <w:pPr>
              <w:pStyle w:val="Compact"/>
            </w:pPr>
            <w:r>
              <w:t xml:space="preserve">Phase 5 — Exit Ticket (1500 kg car)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6"/>
    <w:bookmarkStart w:id="47" w:name="companion-materials"/>
    <w:p>
      <w:pPr>
        <w:pStyle w:val="Heading2"/>
      </w:pPr>
      <w:r>
        <w:t xml:space="preserve">Companion Materials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Student_Worksheet.docx</w:t>
      </w:r>
      <w:r>
        <w:t xml:space="preserve"> </w:t>
      </w:r>
      <w:r>
        <w:t xml:space="preserve">— the 5E student investigation + thin-sliced task (hand out at start of Phase 2)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Student_Notes.docx</w:t>
      </w:r>
      <w:r>
        <w:t xml:space="preserve"> </w:t>
      </w:r>
      <w:r>
        <w:t xml:space="preserve">— guided note-guide for vocabulary and the worked example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</w:rPr>
        <w:t xml:space="preserve">Answer_Key.docx</w:t>
      </w:r>
      <w:r>
        <w:t xml:space="preserve"> </w:t>
      </w:r>
      <w:r>
        <w:t xml:space="preserve">— answers to</w:t>
      </w:r>
      <w:r>
        <w:t xml:space="preserve"> </w:t>
      </w:r>
      <w:r>
        <w:t xml:space="preserve">“Make It Make Sense”</w:t>
      </w:r>
      <w:r>
        <w:t xml:space="preserve"> </w:t>
      </w:r>
      <w:r>
        <w:t xml:space="preserve">prompts and the Exit Ticket</w:t>
      </w:r>
    </w:p>
    <w:p>
      <w:r>
        <w:pict>
          <v:rect style="width:0;height:1.5pt" o:hralign="center" o:hrstd="t" o:hr="t"/>
        </w:pict>
      </w:r>
    </w:p>
    <w:bookmarkEnd w:id="47"/>
    <w:bookmarkStart w:id="48" w:name="key-vocabulary-max-3"/>
    <w:p>
      <w:pPr>
        <w:pStyle w:val="Heading2"/>
      </w:pPr>
      <w:r>
        <w:t xml:space="preserve">Key Vocabulary (max 3)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kinetic energy</w:t>
      </w:r>
      <w:r>
        <w:t xml:space="preserve"> </w:t>
      </w:r>
      <w:r>
        <w:t xml:space="preserve">— the energy an object has because of its motion; KE = ½mv², in joules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mass</w:t>
      </w:r>
      <w:r>
        <w:t xml:space="preserve"> </w:t>
      </w:r>
      <w:r>
        <w:t xml:space="preserve">— the amount of matter in an object (kg); kinetic energy is proportional to mass (first power)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speed</w:t>
      </w:r>
      <w:r>
        <w:t xml:space="preserve"> </w:t>
      </w:r>
      <w:r>
        <w:t xml:space="preserve">— how fast an object moves (m/s); kinetic energy is proportional to speed</w:t>
      </w:r>
      <w:r>
        <w:t xml:space="preserve"> </w:t>
      </w:r>
      <w:r>
        <w:rPr>
          <w:i/>
          <w:iCs/>
        </w:rPr>
        <w:t xml:space="preserve">squared</w:t>
      </w:r>
      <w:r>
        <w:t xml:space="preserve"> </w:t>
      </w:r>
      <w:r>
        <w:t xml:space="preserve">(v²)</w:t>
      </w:r>
    </w:p>
    <w:bookmarkEnd w:id="48"/>
    <w:bookmarkEnd w:id="49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25" Target="media/rId25.png" /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javalab.org/en/category/energy_en/" TargetMode="External" /><Relationship Type="http://schemas.openxmlformats.org/officeDocument/2006/relationships/hyperlink" Id="rId12" Target="https://www.physicsclassroom.com/class/energy/Lesson-1/Kinetic-Energy" TargetMode="External" /><Relationship Type="http://schemas.openxmlformats.org/officeDocument/2006/relationships/hyperlink" Id="rId11" Target="https://www.youtube.com/watch?v=PIA1AfQfM4U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2026-06-01T19:43:45Z</dcterms:created>
  <dcterms:modified xsi:type="dcterms:W3CDTF">2026-06-01T19:43:45Z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