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0f55eae6b176dae8b3fbbb49b54b9095eb2b51a"/>
    <w:p>
      <w:pPr>
        <w:pStyle w:val="Heading1"/>
      </w:pPr>
      <w:r>
        <w:t xml:space="preserve">Gravitational Potential Energy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 — Lesson 04: Gravitational Potential Energy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Gravitational potential energy names the</w:t>
      </w:r>
      <w:r>
        <w:t xml:space="preserve"> </w:t>
      </w:r>
      <w:r>
        <w:t xml:space="preserve">“energy associated with relative position”</w:t>
      </w:r>
      <w:r>
        <w:t xml:space="preserve"> </w:t>
      </w:r>
      <w:r>
        <w:t xml:space="preserve">half of</w:t>
      </w:r>
      <w:r>
        <w:t xml:space="preserve"> </w:t>
      </w:r>
      <w:r>
        <w:rPr>
          <w:b/>
          <w:bCs/>
        </w:rPr>
        <w:t xml:space="preserve">HS-PS3-2</w:t>
      </w:r>
      <w:r>
        <w:t xml:space="preserve">:</w:t>
      </w:r>
      <w:r>
        <w:t xml:space="preserve"> </w:t>
      </w:r>
      <w:r>
        <w:rPr>
          <w:i/>
          <w:iCs/>
        </w:rPr>
        <w:t xml:space="preserve">“Develop and use models to illustrate that energy at the macroscopic scale can be accounted for as a combination of energy associated with the motions of particles (objects) and energy associated with the relative positions of particles (objects).”</w:t>
      </w:r>
      <w:r>
        <w:t xml:space="preserve"> </w:t>
      </w:r>
      <w:r>
        <w:t xml:space="preserve">(CCC:</w:t>
      </w:r>
      <w:r>
        <w:t xml:space="preserve"> </w:t>
      </w:r>
      <w:r>
        <w:rPr>
          <w:b/>
          <w:bCs/>
        </w:rPr>
        <w:t xml:space="preserve">Energy and Matter</w:t>
      </w:r>
      <w:r>
        <w:t xml:space="preserve">.) Together with Lesson 03 (KE = motion), PE = mgh completes the two-component macroscopic energy account and feeds the HS-PS3-1 energy model.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roller-coaster lift hill / a water tower: stored energy that depends on height above the ground.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https://www.youtube.com/watch?v=Anv2Rr-A3MI</w:t>
        </w:r>
      </w:hyperlink>
      <w:r>
        <w:t xml:space="preserve"> </w:t>
      </w:r>
      <w:r>
        <w:t xml:space="preserve">(Roller coaster energy)</w:t>
      </w:r>
    </w:p>
    <w:p>
      <w:pPr>
        <w:pStyle w:val="Compact"/>
        <w:numPr>
          <w:ilvl w:val="0"/>
          <w:numId w:val="1001"/>
        </w:numPr>
      </w:pPr>
      <w:r>
        <w:t xml:space="preserve">The Physics Classroom —</w:t>
      </w:r>
      <w:r>
        <w:t xml:space="preserve"> </w:t>
      </w:r>
      <w:r>
        <w:t xml:space="preserve">“Potential Energy”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https://www.physicsclassroom.com/class/energy/Lesson-1/Potential-Energy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Javalab — Potential energy due to gravity</w:t>
      </w:r>
      <w:r>
        <w:t xml:space="preserve"> </w:t>
      </w:r>
      <w:r>
        <w:t xml:space="preserve">(this lesson’s interactive):</w:t>
      </w:r>
      <w:r>
        <w:t xml:space="preserve"> </w:t>
      </w:r>
      <w:hyperlink r:id="rId14">
        <w:r>
          <w:rPr>
            <w:rStyle w:val="Hyperlink"/>
          </w:rPr>
          <w:t xml:space="preserve">https://javalab.org/en/potential_energy_en/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Physics Classroom potential-energy problem set (link above). The Exit Ticket below is the formative check; the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items map to HS-PS3-2.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HS-PS3-2 (energy of relative position); supports HS-PS3-1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Energy and Matter — stored energy depends on an object’s position (height) relative to a reference.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(appositive + Because/But/So on PE = mgh and the reference height)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Computers/tablets for the Javalab sim; masses at different heights (book on desk vs. shelf); meter stick;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Keep raised masses secured; do not let objects fall on people or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Work (W = F·d), the joule; weight = mass × g; g ≈ 9.81 m/s².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gravitational potential energy</w:t>
      </w:r>
      <w:r>
        <w:t xml:space="preserve"> </w:t>
      </w:r>
      <w:r>
        <w:t xml:space="preserve">as stored energy that depends on height and compute it with PE = mgh.</w:t>
      </w:r>
    </w:p>
    <w:p>
      <w:pPr>
        <w:pStyle w:val="Compact"/>
        <w:numPr>
          <w:ilvl w:val="0"/>
          <w:numId w:val="1004"/>
        </w:numPr>
      </w:pPr>
      <w:r>
        <w:t xml:space="preserve">Explain why PE is measured</w:t>
      </w:r>
      <w:r>
        <w:t xml:space="preserve"> </w:t>
      </w:r>
      <w:r>
        <w:rPr>
          <w:i/>
          <w:iCs/>
        </w:rPr>
        <w:t xml:space="preserve">relative to a chosen reference height</w:t>
      </w:r>
      <w:r>
        <w:t xml:space="preserve"> </w:t>
      </w:r>
      <w:r>
        <w:t xml:space="preserve">(ground, floor, table).</w:t>
      </w:r>
    </w:p>
    <w:p>
      <w:pPr>
        <w:pStyle w:val="Compact"/>
        <w:numPr>
          <w:ilvl w:val="0"/>
          <w:numId w:val="1004"/>
        </w:numPr>
      </w:pPr>
      <w:r>
        <w:t xml:space="preserve">Predict how PE changes when height or mass changes, and connect lift-hill height to a coaster’s stored energy.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Pair-share, one sentence:</w:t>
      </w:r>
      <w:r>
        <w:t xml:space="preserve"> </w:t>
      </w:r>
      <w:r>
        <w:rPr>
          <w:i/>
          <w:iCs/>
        </w:rPr>
        <w:t xml:space="preserve">“Name the highest place you’ve ever climbed or stood — and how it felt to look down.”</w:t>
      </w:r>
      <w:r>
        <w:t xml:space="preserve"> </w:t>
      </w:r>
      <w:r>
        <w:t xml:space="preserve">Surface a couple. Plant the intuition that</w:t>
      </w:r>
      <w:r>
        <w:t xml:space="preserve"> </w:t>
      </w:r>
      <w:r>
        <w:rPr>
          <w:i/>
          <w:iCs/>
        </w:rPr>
        <w:t xml:space="preserve">height</w:t>
      </w:r>
      <w:r>
        <w:t xml:space="preserve"> </w:t>
      </w:r>
      <w:r>
        <w:t xml:space="preserve">feels like stored</w:t>
      </w:r>
      <w:r>
        <w:t xml:space="preserve"> </w:t>
      </w:r>
      <w:r>
        <w:t xml:space="preserve">“ready-to-fall”</w:t>
      </w:r>
      <w:r>
        <w:t xml:space="preserve"> </w:t>
      </w:r>
      <w:r>
        <w:t xml:space="preserve">energy.</w:t>
      </w:r>
    </w:p>
    <w:bookmarkEnd w:id="19"/>
    <w:bookmarkStart w:id="20" w:name="Xaef73b400ac9c538cc9159e5e0bd6150d2ddfa8"/>
    <w:p>
      <w:pPr>
        <w:pStyle w:val="Heading3"/>
      </w:pPr>
      <w:r>
        <w:t xml:space="preserve">3–7 min · Phenomenon hook — the lift hill / water tower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the slow climb up a roller-coaster lift hill (or a water tower). Pause at the top before the drop.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“Nothing exciting happens on the way up — the chain just hauls the car higher. But every meter of height is</w:t>
      </w:r>
      <w:r>
        <w:t xml:space="preserve"> </w:t>
      </w:r>
      <w:r>
        <w:rPr>
          <w:i/>
          <w:iCs/>
        </w:rPr>
        <w:t xml:space="preserve">storing</w:t>
      </w:r>
      <w:r>
        <w:t xml:space="preserve"> </w:t>
      </w:r>
      <w:r>
        <w:t xml:space="preserve">something the coaster will spend on the way down. What is being stored, and what does it depend on?”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“It’s storing speed for later.”</w:t>
      </w:r>
      <w:r>
        <w:t xml:space="preserve"> </w:t>
      </w:r>
      <w:r>
        <w:t xml:space="preserve">— close; it stores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that will</w:t>
      </w:r>
      <w:r>
        <w:t xml:space="preserve"> </w:t>
      </w:r>
      <w:r>
        <w:rPr>
          <w:i/>
          <w:iCs/>
        </w:rPr>
        <w:t xml:space="preserve">become</w:t>
      </w:r>
      <w:r>
        <w:t xml:space="preserve"> </w:t>
      </w:r>
      <w:r>
        <w:t xml:space="preserve">speed.</w:t>
      </w:r>
    </w:p>
    <w:p>
      <w:pPr>
        <w:pStyle w:val="Compact"/>
        <w:numPr>
          <w:ilvl w:val="0"/>
          <w:numId w:val="1005"/>
        </w:numPr>
      </w:pPr>
      <w:r>
        <w:t xml:space="preserve">“The higher it goes, the bigger the drop.”</w:t>
      </w:r>
      <w:r>
        <w:t xml:space="preserve"> </w:t>
      </w:r>
      <w:r>
        <w:t xml:space="preserve">— capture height as the key variable.</w:t>
      </w:r>
    </w:p>
    <w:p>
      <w:pPr>
        <w:pStyle w:val="Compact"/>
        <w:numPr>
          <w:ilvl w:val="0"/>
          <w:numId w:val="1005"/>
        </w:numPr>
      </w:pPr>
      <w:r>
        <w:t xml:space="preserve">“A heavier car stores more.”</w:t>
      </w:r>
      <w:r>
        <w:t xml:space="preserve"> </w:t>
      </w:r>
      <w:r>
        <w:t xml:space="preserve">— yes; mass matters too.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columns. Then:</w:t>
      </w:r>
    </w:p>
    <w:p>
      <w:pPr>
        <w:pStyle w:val="BlockText"/>
      </w:pPr>
      <w:r>
        <w:t xml:space="preserve">“Turn to your partner: what two things about the coaster car decide how much energy is stored at the top? Use the word</w:t>
      </w:r>
      <w:r>
        <w:t xml:space="preserve"> </w:t>
      </w:r>
      <w:r>
        <w:rPr>
          <w:i/>
          <w:iCs/>
        </w:rPr>
        <w:t xml:space="preserve">height</w:t>
      </w:r>
      <w:r>
        <w:t xml:space="preserve">.”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leaves with an initial model:</w:t>
      </w:r>
      <w:r>
        <w:t xml:space="preserve"> </w:t>
      </w:r>
      <w:r>
        <w:t xml:space="preserve">“Stored energy at the top depends on ______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the coaster on the lift hill at three heights. Predict how the stored energy changes as the height doubles. Does it double? More? Less?”</w:t>
      </w:r>
    </w:p>
    <w:bookmarkEnd w:id="24"/>
    <w:bookmarkStart w:id="28" w:name="X548009e27f48bc72ddb14d7d3bceb9a70bf36ff"/>
    <w:p>
      <w:pPr>
        <w:pStyle w:val="Heading3"/>
      </w:pPr>
      <w:r>
        <w:t xml:space="preserve">14–28 min · Investigation — Javalab</w:t>
      </w:r>
      <w:r>
        <w:t xml:space="preserve"> </w:t>
      </w:r>
      <w:r>
        <w:t xml:space="preserve">“Potential energy due to gravity”</w:t>
      </w:r>
    </w:p>
    <w:p>
      <w:pPr>
        <w:pStyle w:val="FirstParagraph"/>
      </w:pPr>
      <w:r>
        <w:t xml:space="preserve">Students use the Javalab sim (</w:t>
      </w:r>
      <w:hyperlink r:id="rId14">
        <w:r>
          <w:rPr>
            <w:rStyle w:val="Hyperlink"/>
          </w:rPr>
          <w:t xml:space="preserve">https://javalab.org/en/potential_energy_en/</w:t>
        </w:r>
      </w:hyperlink>
      <w:r>
        <w:t xml:space="preserve">) and a desk/shelf comparison.</w:t>
      </w:r>
    </w:p>
    <w:p>
      <w:pPr>
        <w:pStyle w:val="Compact"/>
        <w:numPr>
          <w:ilvl w:val="0"/>
          <w:numId w:val="1006"/>
        </w:numPr>
      </w:pPr>
      <w:r>
        <w:t xml:space="preserve">Set a mass at height h; read/record PE. Double h; record again. What happened to PE?</w:t>
      </w:r>
    </w:p>
    <w:p>
      <w:pPr>
        <w:pStyle w:val="Compact"/>
        <w:numPr>
          <w:ilvl w:val="0"/>
          <w:numId w:val="1006"/>
        </w:numPr>
      </w:pPr>
      <w:r>
        <w:t xml:space="preserve">Keep h fixed; double the mass. What happened to PE?</w:t>
      </w:r>
    </w:p>
    <w:p>
      <w:pPr>
        <w:pStyle w:val="Compact"/>
        <w:numPr>
          <w:ilvl w:val="0"/>
          <w:numId w:val="1006"/>
        </w:numPr>
      </w:pPr>
      <w:r>
        <w:t xml:space="preserve">Move the reference line (floor → tabletop): does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object now have a different PE? Why?</w:t>
      </w:r>
    </w:p>
    <w:p>
      <w:pPr>
        <w:pStyle w:val="Compact"/>
        <w:numPr>
          <w:ilvl w:val="0"/>
          <w:numId w:val="1006"/>
        </w:numPr>
      </w:pPr>
      <w:r>
        <w:t xml:space="preserve">Tabulate PE vs. h for a fixed mass.</w:t>
      </w:r>
    </w:p>
    <w:p>
      <w:pPr>
        <w:pStyle w:val="FirstParagraph"/>
      </w:pPr>
      <w:r>
        <w:t xml:space="preserve">Project as data come in:</w:t>
      </w:r>
    </w:p>
    <w:p>
      <w:pPr>
        <w:pStyle w:val="CaptionedFigure"/>
      </w:pPr>
      <w:r>
        <w:drawing>
          <wp:inline>
            <wp:extent cx="4346448" cy="3206496"/>
            <wp:effectExtent b="0" l="0" r="0" t="0"/>
            <wp:docPr descr="Gravitational PE vs height is a straight line through the origin" title="" id="26" name="Picture"/>
            <a:graphic>
              <a:graphicData uri="http://schemas.openxmlformats.org/drawingml/2006/picture">
                <pic:pic>
                  <pic:nvPicPr>
                    <pic:cNvPr descr="figures/pe_vs_heigh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48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Gravitational PE vs height is a straight line through the origin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“You doubled the height — what did the stored energy do? Now predict tripling before you test.”</w:t>
      </w:r>
      <w:r>
        <w:t xml:space="preserve"> </w:t>
      </w:r>
      <w:r>
        <w:t xml:space="preserve">“When you moved the reference line, the object didn’t move — so why did the PE number change?”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7"/>
        </w:numPr>
      </w:pPr>
      <w:r>
        <w:t xml:space="preserve">“Doubling the height doubled the PE — it’s a straight line.”</w:t>
      </w:r>
      <w:r>
        <w:t xml:space="preserve"> </w:t>
      </w:r>
      <w:r>
        <w:t xml:space="preserve">— yes; PE ∝ h.</w:t>
      </w:r>
    </w:p>
    <w:p>
      <w:pPr>
        <w:pStyle w:val="Compact"/>
        <w:numPr>
          <w:ilvl w:val="0"/>
          <w:numId w:val="1007"/>
        </w:numPr>
      </w:pPr>
      <w:r>
        <w:t xml:space="preserve">“PE changed when we moved the zero line — so</w:t>
      </w:r>
      <w:r>
        <w:t xml:space="preserve"> </w:t>
      </w:r>
      <w:r>
        <w:t xml:space="preserve">‘height’</w:t>
      </w:r>
      <w:r>
        <w:t xml:space="preserve"> </w:t>
      </w:r>
      <w:r>
        <w:t xml:space="preserve">is measured</w:t>
      </w:r>
      <w:r>
        <w:t xml:space="preserve"> </w:t>
      </w:r>
      <w:r>
        <w:rPr>
          <w:i/>
          <w:iCs/>
        </w:rPr>
        <w:t xml:space="preserve">from somewhere</w:t>
      </w:r>
      <w:r>
        <w:t xml:space="preserve">.”</w:t>
      </w:r>
      <w:r>
        <w:t xml:space="preserve"> </w:t>
      </w:r>
      <w:r>
        <w:t xml:space="preserve">— land the reference-height idea.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seeing PE ∝ h (linear) and recognizing that PE is relative to a chosen zero.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pre-state PE = mgh; let the sim build the proportionality.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“PE is just height”</w:t>
      </w:r>
      <w:r>
        <w:t xml:space="preserve"> </w:t>
      </w:r>
      <w:r>
        <w:t xml:space="preserve">→ no, it’s mass × g × height; height alone isn’t energy.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“From the sim: what three things set the stored energy, and why does the</w:t>
      </w:r>
      <w:r>
        <w:t xml:space="preserve"> </w:t>
      </w:r>
      <w:r>
        <w:rPr>
          <w:i/>
          <w:iCs/>
        </w:rPr>
        <w:t xml:space="preserve">reference height</w:t>
      </w:r>
      <w:r>
        <w:t xml:space="preserve"> </w:t>
      </w:r>
      <w:r>
        <w:t xml:space="preserve">matter?”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“Gravitational potential energy is mass × g × height: PE = mgh. It grows in a straight line with height. The height must be measured from a chosen reference — change the reference and the number changes, because PE is about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position.”</w:t>
      </w:r>
    </w:p>
    <w:bookmarkEnd w:id="31"/>
    <w:bookmarkStart w:id="32" w:name="X38ed8f5b2262c0dfa5407439e7c872beb5d1fc6"/>
    <w:p>
      <w:pPr>
        <w:pStyle w:val="Heading3"/>
      </w:pPr>
      <w:r>
        <w:t xml:space="preserve">31–35 min · Vocabulary introduction (≤ 3 terms) + HOCHMAN</w:t>
      </w:r>
    </w:p>
    <w:p>
      <w:pPr>
        <w:pStyle w:val="FirstParagraph"/>
      </w:pPr>
      <w:r>
        <w:t xml:space="preserve">From the reference table:</w:t>
      </w:r>
      <w:r>
        <w:t xml:space="preserve"> </w:t>
      </w:r>
      <w:r>
        <w:rPr>
          <w:b/>
          <w:bCs/>
        </w:rPr>
        <w:t xml:space="preserve">PE = mgh</w:t>
      </w:r>
      <w:r>
        <w:t xml:space="preserve">, with g ≈ 9.81 m/s², in joules.</w:t>
      </w:r>
    </w:p>
    <w:p>
      <w:pPr>
        <w:pStyle w:val="BodyText"/>
      </w:pPr>
      <w:r>
        <w:rPr>
          <w:b/>
          <w:bCs/>
        </w:rPr>
        <w:t xml:space="preserve">Sample teacher language (Hochman appositive + Because/But/So):</w:t>
      </w:r>
    </w:p>
    <w:p>
      <w:pPr>
        <w:pStyle w:val="BlockText"/>
      </w:pPr>
      <w:r>
        <w:t xml:space="preserve">“Appositive:</w:t>
      </w:r>
      <w:r>
        <w:t xml:space="preserve"> </w:t>
      </w:r>
      <w:r>
        <w:rPr>
          <w:i/>
          <w:iCs/>
        </w:rPr>
        <w:t xml:space="preserve">Gravitational potential energy, the energy stored because of an object’s height above a reference point, equals mgh.</w:t>
      </w:r>
      <w:r>
        <w:t xml:space="preserve"> </w:t>
      </w:r>
      <w:r>
        <w:t xml:space="preserve">Because/But/So:</w:t>
      </w:r>
      <w:r>
        <w:t xml:space="preserve"> </w:t>
      </w:r>
      <w:r>
        <w:rPr>
          <w:i/>
          <w:iCs/>
        </w:rPr>
        <w:t xml:space="preserve">We can call the floor</w:t>
      </w:r>
      <w:r>
        <w:rPr>
          <w:i/>
          <w:iCs/>
        </w:rPr>
        <w:t xml:space="preserve"> </w:t>
      </w:r>
      <w:r>
        <w:rPr>
          <w:i/>
          <w:iCs/>
        </w:rPr>
        <w:t xml:space="preserve">‘zero height’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i/>
          <w:iCs/>
        </w:rPr>
        <w:t xml:space="preserve"> </w:t>
      </w:r>
      <w:r>
        <w:rPr>
          <w:i/>
          <w:iCs/>
        </w:rPr>
        <w:t xml:space="preserve">PE is measured relative to a reference,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i/>
          <w:iCs/>
        </w:rPr>
        <w:t xml:space="preserve">if we chose the tabletop as zero the same book would have less PE,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PE depends on the reference we pick.</w:t>
      </w:r>
      <w:r>
        <w:t xml:space="preserve">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“A 2.0 kg book sits on a 1.0 m table. What is its PE relative to the floor? (g ≈ 9.81)”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“PE = mgh = 2.0 × 9.81 × 1.0 ≈ 19.6 J.”</w:t>
      </w:r>
    </w:p>
    <w:p>
      <w:pPr>
        <w:pStyle w:val="Compact"/>
        <w:numPr>
          <w:ilvl w:val="0"/>
          <w:numId w:val="1009"/>
        </w:numPr>
      </w:pPr>
      <w:r>
        <w:t xml:space="preserve">“Why does a water tower need to be tall?”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“Height gives the water gravitational PE, which provides pressure to push water through the pipes.”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ase-4-elaborate-35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40 min)</w:t>
      </w:r>
    </w:p>
    <w:bookmarkStart w:id="38" w:name="min-revise-the-model-the-bar-chart"/>
    <w:p>
      <w:pPr>
        <w:pStyle w:val="Heading3"/>
      </w:pPr>
      <w:r>
        <w:t xml:space="preserve">35–38 min · Revise the model + the bar chart</w:t>
      </w:r>
    </w:p>
    <w:p>
      <w:pPr>
        <w:pStyle w:val="BlockText"/>
      </w:pPr>
      <w:r>
        <w:rPr>
          <w:i/>
          <w:iCs/>
        </w:rPr>
        <w:t xml:space="preserve">“Return to your three-height drawing. Using PE = mgh, make a bar chart of PE at several lift-hill heights for one car. What pattern do the bar heights follow?”</w:t>
      </w:r>
    </w:p>
    <w:p>
      <w:pPr>
        <w:pStyle w:val="FirstParagraph"/>
      </w:pPr>
      <w:r>
        <w:t xml:space="preserve">Project:</w:t>
      </w:r>
    </w:p>
    <w:p>
      <w:pPr>
        <w:pStyle w:val="CaptionedFigure"/>
      </w:pPr>
      <w:r>
        <w:drawing>
          <wp:inline>
            <wp:extent cx="4541520" cy="3005328"/>
            <wp:effectExtent b="0" l="0" r="0" t="0"/>
            <wp:docPr descr="Gravitational PE at several lift-hill heights — bars grow in proportion to height" title="" id="36" name="Picture"/>
            <a:graphic>
              <a:graphicData uri="http://schemas.openxmlformats.org/drawingml/2006/picture">
                <pic:pic>
                  <pic:nvPicPr>
                    <pic:cNvPr descr="figures/pe_at_height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Gravitational PE at several lift-hill heights — bars grow in proportion to height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i/>
          <w:iCs/>
        </w:rPr>
        <w:t xml:space="preserve">bar heights are proportional to the lift-hill height — double the height, double the stored energy (a linear pattern).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“In one Because/But/So sentence, explain why the tallest lift hill stores the most energy — and why we always state PE relative to the ground.”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500 kg roller-coaster car is hauled to the top of a 30 m lift hill. (Use g ≈ 9.81 m/s².)</w:t>
      </w:r>
      <w:r>
        <w:rPr>
          <w:i/>
          <w:iCs/>
        </w:rPr>
        <w:t xml:space="preserve"> </w:t>
      </w:r>
      <w:r>
        <w:rPr>
          <w:i/>
          <w:iCs/>
        </w:rPr>
        <w:t xml:space="preserve">(a) Calculate its gravitational potential energy relative to the ground. Show PE = mgh.</w:t>
      </w:r>
      <w:r>
        <w:rPr>
          <w:i/>
          <w:iCs/>
        </w:rPr>
        <w:t xml:space="preserve"> </w:t>
      </w:r>
      <w:r>
        <w:rPr>
          <w:i/>
          <w:iCs/>
        </w:rPr>
        <w:t xml:space="preserve">(b) If the lift hill were only 15 m, what would its PE be, and how does it compare?</w:t>
      </w:r>
      <w:r>
        <w:rPr>
          <w:i/>
          <w:iCs/>
        </w:rPr>
        <w:t xml:space="preserve"> </w:t>
      </w:r>
      <w:r>
        <w:rPr>
          <w:i/>
          <w:iCs/>
        </w:rPr>
        <w:t xml:space="preserve">(c) Explain why your answer to (a) would change if we measured height from a platform halfway up instead of the ground.”</w:t>
      </w:r>
    </w:p>
    <w:p>
      <w:pPr>
        <w:pStyle w:val="FirstParagraph"/>
      </w:pPr>
      <w:r>
        <w:t xml:space="preserve">Expected: (a) ≈ 147,150 J; (b) ≈ 73,575 J — half; (c) PE depends on the reference height, so a higher zero gives a smaller h and thus a smaller PE.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idea about</w:t>
      </w:r>
      <w:r>
        <w:t xml:space="preserve"> </w:t>
      </w:r>
      <w:r>
        <w:t xml:space="preserve">‘stored energy’</w:t>
      </w:r>
      <w:r>
        <w:t xml:space="preserve"> </w:t>
      </w:r>
      <w:r>
        <w:t xml:space="preserve">you’ll carry out of here — and who helped it click?”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“Potential energy is just an object’s height.”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PE = mgh — it depends on mass and g as well as height; height alone is not energy.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 object has one true potential energy.”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PE is measured</w:t>
      </w:r>
      <w:r>
        <w:t xml:space="preserve"> </w:t>
      </w:r>
      <w:r>
        <w:rPr>
          <w:i/>
          <w:iCs/>
        </w:rPr>
        <w:t xml:space="preserve">relative to a chosen reference</w:t>
      </w:r>
      <w:r>
        <w:t xml:space="preserve">; change the reference and the PE value changes.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“Heavier objects always fall faster, so they store more PE per height.”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PE scales with mass (mgh), but in free fall all masses accelerate at g; the two ideas are separate.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object stores more potential energy when its ___ is greater, because PE = m·g·___.”* Word box: {potential energy, height, gravitational field, reference, stored}. Pair</w:t>
      </w:r>
      <w:r>
        <w:t xml:space="preserve"> </w:t>
      </w:r>
      <w:r>
        <w:t xml:space="preserve">“stored”</w:t>
      </w:r>
      <w:r>
        <w:t xml:space="preserve"> </w:t>
      </w:r>
      <w:r>
        <w:t xml:space="preserve">with a</w:t>
      </w:r>
      <w:r>
        <w:t xml:space="preserve"> </w:t>
      </w:r>
      <w:r>
        <w:t xml:space="preserve">“loading-up”</w:t>
      </w:r>
      <w:r>
        <w:t xml:space="preserve"> </w:t>
      </w:r>
      <w:r>
        <w:t xml:space="preserve">gesture.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PE = mgh formula card with g ≈ 9.81 already filled in. Pre-label the reference line on the diagram. Allow the Javalab sim as a hands-on alternative to symbolic work.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Combine with Lesson 03: predict the speed at the bottom of the hill by setting the PE lost equal to KE gained (preview of conservation, Lesson 05).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(literacy).</w:t>
      </w:r>
      <w:r>
        <w:t xml:space="preserve"> </w:t>
      </w:r>
      <w:r>
        <w:t xml:space="preserve">The writing moves are the</w:t>
      </w:r>
      <w:r>
        <w:t xml:space="preserve"> </w:t>
      </w:r>
      <w:r>
        <w:rPr>
          <w:b/>
          <w:bCs/>
        </w:rPr>
        <w:t xml:space="preserve">appositive</w:t>
      </w:r>
      <w:r>
        <w:t xml:space="preserve"> </w:t>
      </w:r>
      <w:r>
        <w:t xml:space="preserve">(defining gravitational PE inside the sentence) and</w:t>
      </w:r>
      <w:r>
        <w:t xml:space="preserve"> </w:t>
      </w:r>
      <w:r>
        <w:rPr>
          <w:b/>
          <w:bCs/>
        </w:rPr>
        <w:t xml:space="preserve">Because/But/So</w:t>
      </w:r>
      <w:r>
        <w:t xml:space="preserve"> </w:t>
      </w:r>
      <w:r>
        <w:t xml:space="preserve">to capture the subtle reference-height idea — the place students most often lose precision. Model the appositive, then have students expand the kernel</w:t>
      </w:r>
      <w:r>
        <w:t xml:space="preserve"> </w:t>
      </w:r>
      <w:r>
        <w:t xml:space="preserve">“PE is stored energy”</w:t>
      </w:r>
      <w:r>
        <w:t xml:space="preserve"> </w:t>
      </w:r>
      <w:r>
        <w:t xml:space="preserve">into a full definition naming</w:t>
      </w:r>
      <w:r>
        <w:t xml:space="preserve"> </w:t>
      </w:r>
      <w:r>
        <w:rPr>
          <w:i/>
          <w:iCs/>
        </w:rPr>
        <w:t xml:space="preserve">height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reference</w:t>
      </w:r>
      <w:r>
        <w:t xml:space="preserve">. The Because/But/So in Phase 4 forces them to articulate</w:t>
      </w:r>
      <w:r>
        <w:t xml:space="preserve"> </w:t>
      </w:r>
      <w:r>
        <w:rPr>
          <w:i/>
          <w:iCs/>
        </w:rPr>
        <w:t xml:space="preserve">why the reference matters</w:t>
      </w:r>
      <w:r>
        <w:t xml:space="preserve"> </w:t>
      </w:r>
      <w:r>
        <w:t xml:space="preserve">in one controlled sentence; collect and revise two or three as a class.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roller-coaster lift hill / water tower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sets stored energy), Phase 3 (TT#2 — PE = mgh + reference)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(Javalab sim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Energy and Matter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(potential energy / height / gravitational 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PE-at-heights bar chart; restate lift hill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(500 kg coaster car)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+ Javalab sim guide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potential energy</w:t>
      </w:r>
      <w:r>
        <w:t xml:space="preserve"> </w:t>
      </w:r>
      <w:r>
        <w:t xml:space="preserve">— energy stored because of an object’s position; gravitational PE = mgh, in joules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height</w:t>
      </w:r>
      <w:r>
        <w:t xml:space="preserve"> </w:t>
      </w:r>
      <w:r>
        <w:t xml:space="preserve">— the vertical distance above a chosen reference point; the h in PE = mgh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gravitational field</w:t>
      </w:r>
      <w:r>
        <w:t xml:space="preserve"> </w:t>
      </w:r>
      <w:r>
        <w:t xml:space="preserve">— the region where gravity acts; its strength g ≈ 9.81 m/s² near Earth’s surface sets the g in PE = mgh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5" Target="media/rId25.png" /><Relationship Type="http://schemas.openxmlformats.org/officeDocument/2006/relationships/hyperlink" Id="rId14" Target="https://javalab.org/en/potential_energy_en/" TargetMode="External" /><Relationship Type="http://schemas.openxmlformats.org/officeDocument/2006/relationships/hyperlink" Id="rId12" Target="https://www.physicsclassroom.com/class/energy/Lesson-1/Potential-Energy" TargetMode="External" /><Relationship Type="http://schemas.openxmlformats.org/officeDocument/2006/relationships/hyperlink" Id="rId11" Target="https://www.youtube.com/watch?v=Anv2Rr-A3M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potential_energy_en/" TargetMode="External" /><Relationship Type="http://schemas.openxmlformats.org/officeDocument/2006/relationships/hyperlink" Id="rId12" Target="https://www.physicsclassroom.com/class/energy/Lesson-1/Potential-Energy" TargetMode="External" /><Relationship Type="http://schemas.openxmlformats.org/officeDocument/2006/relationships/hyperlink" Id="rId11" Target="https://www.youtube.com/watch?v=Anv2Rr-A3M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2026-06-01T19:43:45Z</dcterms:created>
  <dcterms:modified xsi:type="dcterms:W3CDTF">2026-06-01T19:43:45Z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