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8a3cef5b3a36ee1fa13bb3aab1779d84070158a"/>
    <w:p>
      <w:pPr>
        <w:pStyle w:val="Heading1"/>
      </w:pPr>
      <w:r>
        <w:t xml:space="preserve">Wave Anatomy and Characteristics — Answer Key</w:t>
      </w:r>
    </w:p>
    <w:bookmarkStart w:id="9" w:name="cover"/>
    <w:p>
      <w:pPr>
        <w:pStyle w:val="Heading2"/>
      </w:pPr>
      <w:r>
        <w:t xml:space="preserve">Cover</w:t>
      </w:r>
    </w:p>
    <w:p>
      <w:pPr>
        <w:pStyle w:val="FirstParagraph"/>
      </w:pPr>
      <w:r>
        <w:t xml:space="preserve">Unit: Waves — Lesson 01: Wave Anatomy and Characteristics</w:t>
      </w:r>
      <w:r>
        <w:t xml:space="preserve"> </w:t>
      </w:r>
      <w:r>
        <w:t xml:space="preserve">East Meadow Schools × Valley Stream Central HSD</w:t>
      </w:r>
      <w:r>
        <w:t xml:space="preserve"> </w:t>
      </w:r>
      <w:r>
        <w:t xml:space="preserve">Strategy chip: RESTORATIVE CIRCLE</w:t>
      </w:r>
    </w:p>
    <w:bookmarkEnd w:id="9"/>
    <w:bookmarkStart w:id="10" w:name="make-it-make-sense-answers"/>
    <w:p>
      <w:pPr>
        <w:pStyle w:val="Heading2"/>
      </w:pPr>
      <w:r>
        <w:t xml:space="preserve">Make-It-Make-Sense Answers</w:t>
      </w:r>
    </w:p>
    <w:p>
      <w:pPr>
        <w:pStyle w:val="Compact"/>
        <w:numPr>
          <w:ilvl w:val="0"/>
          <w:numId w:val="1001"/>
        </w:numPr>
      </w:pPr>
      <w:r>
        <w:rPr>
          <w:b/>
          <w:bCs/>
        </w:rPr>
        <w:t xml:space="preserve">Amplitude</w:t>
      </w:r>
      <w:r>
        <w:t xml:space="preserve"> </w:t>
      </w:r>
      <w:r>
        <w:t xml:space="preserve">tells you the energy. The larger the amplitude (height from rest to crest), the more energy the wave carries. Wavelength and frequency describe the wave’s shape and timing, not its energy. ·</w:t>
      </w:r>
      <w:r>
        <w:t xml:space="preserve"> </w:t>
      </w:r>
      <w:r>
        <w:rPr>
          <w:i/>
          <w:iCs/>
        </w:rPr>
        <w:t xml:space="preserve">Rubric:</w:t>
      </w:r>
      <w:r>
        <w:t xml:space="preserve"> </w:t>
      </w:r>
      <w:r>
        <w:t xml:space="preserve">names amplitude AND links it to energy → full credit. · NYSSLS: HS-PS4-1</w:t>
      </w:r>
    </w:p>
    <w:p>
      <w:pPr>
        <w:pStyle w:val="Compact"/>
        <w:numPr>
          <w:ilvl w:val="0"/>
          <w:numId w:val="1001"/>
        </w:numPr>
      </w:pPr>
      <w:r>
        <w:t xml:space="preserve">Period</w:t>
      </w:r>
      <w:r>
        <w:t xml:space="preserve"> </w:t>
      </w:r>
      <w:r>
        <w:rPr>
          <w:b/>
          <w:bCs/>
        </w:rPr>
        <w:t xml:space="preserve">T = 1/f = 1/5 = 0.2 s</w:t>
      </w:r>
      <w:r>
        <w:t xml:space="preserve"> </w:t>
      </w:r>
      <w:r>
        <w:t xml:space="preserve">per cycle. ·</w:t>
      </w:r>
      <w:r>
        <w:t xml:space="preserve"> </w:t>
      </w:r>
      <w:r>
        <w:rPr>
          <w:i/>
          <w:iCs/>
        </w:rPr>
        <w:t xml:space="preserve">Rubric:</w:t>
      </w:r>
      <w:r>
        <w:t xml:space="preserve"> </w:t>
      </w:r>
      <w:r>
        <w:t xml:space="preserve">correct reciprocal formula AND correct value with units. · NYSSLS: HS-PS4-1</w:t>
      </w:r>
    </w:p>
    <w:p>
      <w:pPr>
        <w:pStyle w:val="Compact"/>
        <w:numPr>
          <w:ilvl w:val="0"/>
          <w:numId w:val="1001"/>
        </w:numPr>
      </w:pPr>
      <w:r>
        <w:rPr>
          <w:b/>
          <w:bCs/>
        </w:rPr>
        <w:t xml:space="preserve">Wave A</w:t>
      </w:r>
      <w:r>
        <w:t xml:space="preserve"> </w:t>
      </w:r>
      <w:r>
        <w:t xml:space="preserve">carries more energy because it has the larger amplitude. It does</w:t>
      </w:r>
      <w:r>
        <w:t xml:space="preserve"> </w:t>
      </w:r>
      <w:r>
        <w:rPr>
          <w:b/>
          <w:bCs/>
        </w:rPr>
        <w:t xml:space="preserve">not</w:t>
      </w:r>
      <w:r>
        <w:t xml:space="preserve"> </w:t>
      </w:r>
      <w:r>
        <w:t xml:space="preserve">travel faster — wave speed is set by the medium, not the amplitude, and both waves are in the same water. ·</w:t>
      </w:r>
      <w:r>
        <w:t xml:space="preserve"> </w:t>
      </w:r>
      <w:r>
        <w:rPr>
          <w:i/>
          <w:iCs/>
        </w:rPr>
        <w:t xml:space="preserve">Rubric:</w:t>
      </w:r>
      <w:r>
        <w:t xml:space="preserve"> </w:t>
      </w:r>
      <w:r>
        <w:t xml:space="preserve">larger amplitude → more energy AND speed unchanged. · NYSSLS: HS-PS4-1</w:t>
      </w:r>
    </w:p>
    <w:bookmarkEnd w:id="10"/>
    <w:bookmarkStart w:id="11" w:name="exit-ticket-answer"/>
    <w:p>
      <w:pPr>
        <w:pStyle w:val="Heading2"/>
      </w:pPr>
      <w:r>
        <w:t xml:space="preserve">Exit Ticket Answer</w:t>
      </w:r>
    </w:p>
    <w:p>
      <w:pPr>
        <w:pStyle w:val="Compact"/>
        <w:numPr>
          <w:ilvl w:val="0"/>
          <w:numId w:val="1002"/>
        </w:numPr>
      </w:pPr>
      <w:r>
        <w:rPr>
          <w:b/>
          <w:bCs/>
        </w:rPr>
        <w:t xml:space="preserve">f = 12 cycles ÷ 6 s = 2 Hz.</w:t>
      </w:r>
    </w:p>
    <w:p>
      <w:pPr>
        <w:pStyle w:val="Compact"/>
        <w:numPr>
          <w:ilvl w:val="0"/>
          <w:numId w:val="1002"/>
        </w:numPr>
      </w:pPr>
      <w:r>
        <w:rPr>
          <w:b/>
          <w:bCs/>
        </w:rPr>
        <w:t xml:space="preserve">T = 1/f = 1/2 = 0.5 s</w:t>
      </w:r>
      <w:r>
        <w:t xml:space="preserve"> </w:t>
      </w:r>
      <w:r>
        <w:t xml:space="preserve">per cycle.</w:t>
      </w:r>
    </w:p>
    <w:p>
      <w:pPr>
        <w:pStyle w:val="Compact"/>
        <w:numPr>
          <w:ilvl w:val="0"/>
          <w:numId w:val="1002"/>
        </w:numPr>
      </w:pPr>
      <w:r>
        <w:rPr>
          <w:b/>
          <w:bCs/>
        </w:rPr>
        <w:t xml:space="preserve">No.</w:t>
      </w:r>
      <w:r>
        <w:t xml:space="preserve"> </w:t>
      </w:r>
      <w:r>
        <w:t xml:space="preserve">The water bobs up and down in place (the matter stays put); the wave carries</w:t>
      </w:r>
      <w:r>
        <w:t xml:space="preserve"> </w:t>
      </w:r>
      <w:r>
        <w:rPr>
          <w:b/>
          <w:bCs/>
        </w:rPr>
        <w:t xml:space="preserve">energy</w:t>
      </w:r>
      <w:r>
        <w:t xml:space="preserve"> </w:t>
      </w:r>
      <w:r>
        <w:t xml:space="preserve">toward shore, not the water itself.</w:t>
      </w:r>
    </w:p>
    <w:p>
      <w:pPr>
        <w:pStyle w:val="FirstParagraph"/>
      </w:pPr>
      <w:r>
        <w:rPr>
          <w:i/>
          <w:iCs/>
        </w:rPr>
        <w:t xml:space="preserve">Tolerance/rubric:</w:t>
      </w:r>
      <w:r>
        <w:t xml:space="preserve"> </w:t>
      </w:r>
      <w:r>
        <w:t xml:space="preserve">(a) 2 Hz with work; (b) 0.5 s; (c) must state water stays in place AND energy travels. 1 point each. NYSSLS: HS-PS4-1.</w:t>
      </w:r>
    </w:p>
    <w:bookmarkEnd w:id="11"/>
    <w:bookmarkStart w:id="12" w:name="closing-reflection-rubric"/>
    <w:p>
      <w:pPr>
        <w:pStyle w:val="Heading2"/>
      </w:pPr>
      <w:r>
        <w:t xml:space="preserve">Closing Reflection (rubric)</w:t>
      </w:r>
    </w:p>
    <w:p>
      <w:pPr>
        <w:pStyle w:val="FirstParagraph"/>
      </w:pPr>
      <w:r>
        <w:t xml:space="preserve">Closing reflection is formative, not graded. Award full credit for any honest response. Look for:</w:t>
      </w:r>
      <w:r>
        <w:t xml:space="preserve"> </w:t>
      </w:r>
      <w:r>
        <w:t xml:space="preserve">- An everyday</w:t>
      </w:r>
      <w:r>
        <w:t xml:space="preserve"> </w:t>
      </w:r>
      <w:r>
        <w:t xml:space="preserve">“wave”</w:t>
      </w:r>
      <w:r>
        <w:t xml:space="preserve"> </w:t>
      </w:r>
      <w:r>
        <w:t xml:space="preserve">the student now interprets as energy travel without matter travel</w:t>
      </w:r>
      <w:r>
        <w:t xml:space="preserve"> </w:t>
      </w:r>
      <w:r>
        <w:t xml:space="preserve">- Naming a peer or a self-acknowledgment in the second answer</w:t>
      </w:r>
    </w:p>
    <w:bookmarkEnd w:id="12"/>
    <w:bookmarkEnd w:id="1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2026-06-01T19:55:20Z</dcterms:created>
  <dcterms:modified xsi:type="dcterms:W3CDTF">2026-06-01T19:55:20Z</dcterms:modified>
</cp:coreProperties>
</file>

<file path=docProps/custom.xml><?xml version="1.0" encoding="utf-8"?>
<Properties xmlns="http://schemas.openxmlformats.org/officeDocument/2006/custom-properties" xmlns:vt="http://schemas.openxmlformats.org/officeDocument/2006/docPropsVTypes"/>
</file>