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momentum-impulse-unit-plan"/>
    <w:p>
      <w:pPr>
        <w:pStyle w:val="Heading1"/>
      </w:pPr>
      <w:r>
        <w:t xml:space="preserve">Momentum &amp; Impulse — Unit Plan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Momentum &amp; Impulse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4 lessons · ~4 instructional periods (42 min each)</w:t>
      </w:r>
      <w:r>
        <w:t xml:space="preserve"> </w:t>
      </w:r>
      <w:r>
        <w:t xml:space="preserve">Format: DOCX (Teacher Guide · Student Worksheet · Student Notes · Answer Key per lesson)</w:t>
      </w:r>
    </w:p>
    <w:p>
      <w:r>
        <w:pict>
          <v:rect style="width:0;height:1.5pt" o:hralign="center" o:hrstd="t" o:hr="t"/>
        </w:pict>
      </w:r>
    </w:p>
    <w:bookmarkEnd w:id="9"/>
    <w:bookmarkStart w:id="10" w:name="X9c6edc2d05de535c8c28104673d976fb3d5759d"/>
    <w:p>
      <w:pPr>
        <w:pStyle w:val="Heading2"/>
      </w:pPr>
      <w:r>
        <w:t xml:space="preserve">Unit Scope (from East Meadow Scope &amp; Sequence)</w:t>
      </w:r>
    </w:p>
    <w:p>
      <w:pPr>
        <w:pStyle w:val="FirstParagraph"/>
      </w:pPr>
      <w:r>
        <w:t xml:space="preserve">This unit develops momentum as a conserved quantity and impulse as the agent that changes it. It builds directly on Forces (Newton’s three laws, net force, inertia) and on Kinematics (velocity as a vector), and it sets up Energy (kinetic energy bookkeeping in collisions). The arc moves from a single object’s momentum, to the impulse that changes it, to the conservation of total momentum in a system, and finally to classifying collisions by whether kinetic energy is conserved.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Lesson</w:t>
            </w:r>
          </w:p>
        </w:tc>
        <w:tc>
          <w:tcPr/>
          <w:p>
            <w:pPr>
              <w:pStyle w:val="Compact"/>
            </w:pPr>
            <w:r>
              <w:t xml:space="preserve">Core idea</w:t>
            </w:r>
          </w:p>
        </w:tc>
        <w:tc>
          <w:tcPr/>
          <w:p>
            <w:pPr>
              <w:pStyle w:val="Compact"/>
            </w:pPr>
            <w:r>
              <w:t xml:space="preserve">Reference-table formula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Momentum</w:t>
            </w:r>
          </w:p>
        </w:tc>
        <w:tc>
          <w:tcPr/>
          <w:p>
            <w:pPr>
              <w:pStyle w:val="Compact"/>
            </w:pPr>
            <w:r>
              <w:t xml:space="preserve">Momentum p = m·v is a vector; more mass or more speed → more momentum</w:t>
            </w:r>
          </w:p>
        </w:tc>
        <w:tc>
          <w:tcPr/>
          <w:p>
            <w:pPr>
              <w:pStyle w:val="Compact"/>
            </w:pPr>
            <w:r>
              <w:t xml:space="preserve">p = m·v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Impulse and the Impulse–Momentum Theorem</w:t>
            </w:r>
          </w:p>
        </w:tc>
        <w:tc>
          <w:tcPr/>
          <w:p>
            <w:pPr>
              <w:pStyle w:val="Compact"/>
            </w:pPr>
            <w:r>
              <w:t xml:space="preserve">Impulse J = F·Δt = Δp; extending contact time reduces force</w:t>
            </w:r>
          </w:p>
        </w:tc>
        <w:tc>
          <w:tcPr/>
          <w:p>
            <w:pPr>
              <w:pStyle w:val="Compact"/>
            </w:pPr>
            <w:r>
              <w:t xml:space="preserve">J = F·Δt = Δp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Conservation of Momentum</w:t>
            </w:r>
          </w:p>
        </w:tc>
        <w:tc>
          <w:tcPr/>
          <w:p>
            <w:pPr>
              <w:pStyle w:val="Compact"/>
            </w:pPr>
            <w:r>
              <w:t xml:space="preserve">Total momentum is conserved when external net force = 0; before = after</w:t>
            </w:r>
          </w:p>
        </w:tc>
        <w:tc>
          <w:tcPr/>
          <w:p>
            <w:pPr>
              <w:pStyle w:val="Compact"/>
            </w:pPr>
            <w:r>
              <w:t xml:space="preserve">Σp_before = Σp_after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Collisions: Elastic and Inelastic</w:t>
            </w:r>
          </w:p>
        </w:tc>
        <w:tc>
          <w:tcPr/>
          <w:p>
            <w:pPr>
              <w:pStyle w:val="Compact"/>
            </w:pPr>
            <w:r>
              <w:t xml:space="preserve">Momentum conserved in both; KE conserved only in elastic</w:t>
            </w:r>
          </w:p>
        </w:tc>
        <w:tc>
          <w:tcPr/>
          <w:p>
            <w:pPr>
              <w:pStyle w:val="Compact"/>
            </w:pPr>
            <w:r>
              <w:t xml:space="preserve">KE = ½mv²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pacing-calendar"/>
    <w:p>
      <w:pPr>
        <w:pStyle w:val="Heading2"/>
      </w:pPr>
      <w:r>
        <w:t xml:space="preserve">Pacing Calendar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Lesson</w:t>
            </w:r>
          </w:p>
        </w:tc>
        <w:tc>
          <w:tcPr/>
          <w:p>
            <w:pPr>
              <w:pStyle w:val="Compact"/>
            </w:pPr>
            <w:r>
              <w:t xml:space="preserve">Phenomenon anchor</w:t>
            </w:r>
          </w:p>
        </w:tc>
        <w:tc>
          <w:tcPr/>
          <w:p>
            <w:pPr>
              <w:pStyle w:val="Compact"/>
            </w:pPr>
            <w:r>
              <w:t xml:space="preserve">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01 Momentum</w:t>
            </w:r>
          </w:p>
        </w:tc>
        <w:tc>
          <w:tcPr/>
          <w:p>
            <w:pPr>
              <w:pStyle w:val="Compact"/>
            </w:pPr>
            <w:r>
              <w:t xml:space="preserve">Newton’s cradle; loaded truck vs. bicycle at the same speed</w:t>
            </w:r>
          </w:p>
        </w:tc>
        <w:tc>
          <w:tcPr/>
          <w:p>
            <w:pPr>
              <w:pStyle w:val="Compact"/>
            </w:pPr>
            <w:r>
              <w:t xml:space="preserve">Restorative Circle (unit opener)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02 Impulse / Impulse–Momentum Theorem</w:t>
            </w:r>
          </w:p>
        </w:tc>
        <w:tc>
          <w:tcPr/>
          <w:p>
            <w:pPr>
              <w:pStyle w:val="Compact"/>
            </w:pPr>
            <w:r>
              <w:t xml:space="preserve">Egg drop onto pillow vs. plate; airbag; catching a ball</w:t>
            </w:r>
          </w:p>
        </w:tc>
        <w:tc>
          <w:tcPr/>
          <w:p>
            <w:pPr>
              <w:pStyle w:val="Compact"/>
            </w:pPr>
            <w:r>
              <w:t xml:space="preserve">Hochman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03 Conservation of Momentum</w:t>
            </w:r>
          </w:p>
        </w:tc>
        <w:tc>
          <w:tcPr/>
          <w:p>
            <w:pPr>
              <w:pStyle w:val="Compact"/>
            </w:pPr>
            <w:r>
              <w:t xml:space="preserve">Two carts colliding; skaters pushing apart</w:t>
            </w:r>
          </w:p>
        </w:tc>
        <w:tc>
          <w:tcPr/>
          <w:p>
            <w:pPr>
              <w:pStyle w:val="Compact"/>
            </w:pPr>
            <w:r>
              <w:t xml:space="preserve">Active Learning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04 Collisions: Elastic and Inelastic</w:t>
            </w:r>
          </w:p>
        </w:tc>
        <w:tc>
          <w:tcPr/>
          <w:p>
            <w:pPr>
              <w:pStyle w:val="Compact"/>
            </w:pPr>
            <w:r>
              <w:t xml:space="preserve">Newton’s cradle (≈elastic) vs. clay balls sticking (inelastic)</w:t>
            </w:r>
          </w:p>
        </w:tc>
        <w:tc>
          <w:tcPr/>
          <w:p>
            <w:pPr>
              <w:pStyle w:val="Compact"/>
            </w:pPr>
            <w:r>
              <w:t xml:space="preserve">BTC</w:t>
            </w:r>
          </w:p>
        </w:tc>
      </w:tr>
    </w:tbl>
    <w:p>
      <w:pPr>
        <w:pStyle w:val="BodyText"/>
      </w:pPr>
      <w:r>
        <w:t xml:space="preserve">Double-period days (every other day) allow the investigation phases of Lessons 03–04 to run long with a cart-collision lab and a PhET station rotation.</w:t>
      </w:r>
    </w:p>
    <w:p>
      <w:r>
        <w:pict>
          <v:rect style="width:0;height:1.5pt" o:hralign="center" o:hrstd="t" o:hr="t"/>
        </w:pict>
      </w:r>
    </w:p>
    <w:bookmarkEnd w:id="11"/>
    <w:bookmarkStart w:id="12" w:name="strategy-rotation"/>
    <w:p>
      <w:pPr>
        <w:pStyle w:val="Heading2"/>
      </w:pPr>
      <w:r>
        <w:t xml:space="preserve">Strategy Rotation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RESTORATIVE CIRCLE</w:t>
      </w:r>
      <w:r>
        <w:t xml:space="preserve">: Lesson 01 — unit-opening circle (</w:t>
      </w:r>
      <w:r>
        <w:t xml:space="preserve">“something hard to stop once it got going”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HOCHMAN</w:t>
      </w:r>
      <w:r>
        <w:t xml:space="preserve"> </w:t>
      </w:r>
      <w:r>
        <w:t xml:space="preserve">(literacy): Lesson 02 — Because/But/So expansion and an appositive on J = F·Δt = Δp (why airbags reduce force).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ACTIVE LEARNING</w:t>
      </w:r>
      <w:r>
        <w:t xml:space="preserve">: Lesson 03 — predict-measure-reconcile with carts and a shared class data table; PhET total-momentum readout.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BTC</w:t>
      </w:r>
      <w:r>
        <w:t xml:space="preserve"> </w:t>
      </w:r>
      <w:r>
        <w:t xml:space="preserve">(Building Thinking Classrooms): Lesson 04 — visibly random groups + vertical non-permanent surfaces on a momentum-then-energy thin-slice.</w:t>
      </w:r>
    </w:p>
    <w:p>
      <w:pPr>
        <w:pStyle w:val="FirstParagraph"/>
      </w:pPr>
      <w:r>
        <w:t xml:space="preserve">SEL (Opening Connection + Closing Reflection), ELL/SPED supports, and a Curated Resources block appear in every lesson.</w:t>
      </w:r>
    </w:p>
    <w:p>
      <w:r>
        <w:pict>
          <v:rect style="width:0;height:1.5pt" o:hralign="center" o:hrstd="t" o:hr="t"/>
        </w:pict>
      </w:r>
    </w:p>
    <w:bookmarkEnd w:id="12"/>
    <w:bookmarkStart w:id="13" w:name="nyssls-coverage-matrix"/>
    <w:p>
      <w:pPr>
        <w:pStyle w:val="Heading2"/>
      </w:pPr>
      <w:r>
        <w:t xml:space="preserve">NYSSLS Coverage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CCC</w:t>
            </w:r>
          </w:p>
        </w:tc>
        <w:tc>
          <w:tcPr/>
          <w:p>
            <w:pPr>
              <w:pStyle w:val="Compact"/>
            </w:pPr>
            <w:r>
              <w:t xml:space="preserve">Lessons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HS-PS2-2</w:t>
            </w:r>
          </w:p>
        </w:tc>
        <w:tc>
          <w:tcPr/>
          <w:p>
            <w:pPr>
              <w:pStyle w:val="Compact"/>
            </w:pPr>
            <w:r>
              <w:t xml:space="preserve">“Use mathematical representations to support the claim that the total momentum of a system of objects is conserved when there is no net force on the system.”</w:t>
            </w:r>
          </w:p>
        </w:tc>
        <w:tc>
          <w:tcPr/>
          <w:p>
            <w:pPr>
              <w:pStyle w:val="Compact"/>
            </w:pPr>
            <w:r>
              <w:t xml:space="preserve">Systems and System Models</w:t>
            </w:r>
          </w:p>
        </w:tc>
        <w:tc>
          <w:tcPr/>
          <w:p>
            <w:pPr>
              <w:pStyle w:val="Compact"/>
            </w:pPr>
            <w:r>
              <w:t xml:space="preserve">01 (builds the quantity), 02, 03 (core), 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HS-PS2-3</w:t>
            </w:r>
          </w:p>
        </w:tc>
        <w:tc>
          <w:tcPr/>
          <w:p>
            <w:pPr>
              <w:pStyle w:val="Compact"/>
            </w:pPr>
            <w:r>
              <w:t xml:space="preserve">“Apply scientific and engineering ideas to design, evaluate, and refine a device that minimizes the force on a macroscopic object during a collision.”</w:t>
            </w:r>
          </w:p>
        </w:tc>
        <w:tc>
          <w:tcPr/>
          <w:p>
            <w:pPr>
              <w:pStyle w:val="Compact"/>
            </w:pPr>
            <w:r>
              <w:t xml:space="preserve">Cause and Effect</w:t>
            </w:r>
          </w:p>
        </w:tc>
        <w:tc>
          <w:tcPr/>
          <w:p>
            <w:pPr>
              <w:pStyle w:val="Compact"/>
            </w:pPr>
            <w:r>
              <w:t xml:space="preserve">02 (core), 04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vocabulary-scope"/>
    <w:p>
      <w:pPr>
        <w:pStyle w:val="Heading2"/>
      </w:pPr>
      <w:r>
        <w:t xml:space="preserve">Vocabulary Scope</w:t>
      </w:r>
    </w:p>
    <w:p>
      <w:pPr>
        <w:pStyle w:val="FirstParagraph"/>
      </w:pPr>
      <w:r>
        <w:t xml:space="preserve">Three terms maximum per lesson, introduced in the second half (NYSSLS observation item 5).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Lesson</w:t>
            </w:r>
          </w:p>
        </w:tc>
        <w:tc>
          <w:tcPr/>
          <w:p>
            <w:pPr>
              <w:pStyle w:val="Compact"/>
            </w:pPr>
            <w:r>
              <w:t xml:space="preserve">Terms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momentum · mass · velocity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impulse · force · time interval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conservation of momentum · system · collision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elastic collision · inelastic collision · kinetic energy</w:t>
            </w:r>
          </w:p>
        </w:tc>
      </w:tr>
    </w:tbl>
    <w:bookmarkEnd w:id="14"/>
    <w:bookmarkEnd w:id="15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2026-06-01T19:58:03Z</dcterms:created>
  <dcterms:modified xsi:type="dcterms:W3CDTF">2026-06-01T19:58:03Z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