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48A6D" w14:textId="036BF899" w:rsidR="00A52A54" w:rsidRPr="00FB7510" w:rsidRDefault="00A52A54" w:rsidP="0974C392">
      <w:pPr>
        <w:spacing w:after="0" w:line="240" w:lineRule="auto"/>
        <w:textAlignment w:val="baseline"/>
        <w:rPr>
          <w:rFonts w:ascii="Segoe UI" w:eastAsia="Times New Roman" w:hAnsi="Segoe UI" w:cs="Segoe UI"/>
          <w:sz w:val="18"/>
          <w:szCs w:val="18"/>
        </w:rPr>
      </w:pPr>
      <w:r w:rsidRPr="0974C392">
        <w:rPr>
          <w:rFonts w:ascii="Calibri" w:eastAsia="Times New Roman" w:hAnsi="Calibri" w:cs="Calibri"/>
          <w:b/>
          <w:bCs/>
          <w:sz w:val="28"/>
          <w:szCs w:val="28"/>
        </w:rPr>
        <w:t xml:space="preserve">Unit: </w:t>
      </w:r>
      <w:r w:rsidR="0806F5DD" w:rsidRPr="0974C392">
        <w:rPr>
          <w:rFonts w:ascii="Calibri" w:eastAsia="Times New Roman" w:hAnsi="Calibri" w:cs="Calibri"/>
          <w:b/>
          <w:bCs/>
          <w:sz w:val="28"/>
          <w:szCs w:val="28"/>
        </w:rPr>
        <w:t>Human Sustainability</w:t>
      </w:r>
    </w:p>
    <w:p w14:paraId="5C3F53E8" w14:textId="77777777" w:rsidR="00A52A54" w:rsidRPr="00FB7510" w:rsidRDefault="00A52A54" w:rsidP="00A52A54">
      <w:pPr>
        <w:spacing w:after="0" w:line="240" w:lineRule="auto"/>
        <w:textAlignment w:val="baseline"/>
        <w:rPr>
          <w:rFonts w:ascii="Segoe UI" w:eastAsia="Times New Roman" w:hAnsi="Segoe UI" w:cs="Segoe UI"/>
          <w:sz w:val="18"/>
          <w:szCs w:val="18"/>
        </w:rPr>
      </w:pPr>
      <w:r w:rsidRPr="00FB7510">
        <w:rPr>
          <w:rFonts w:ascii="Calibri" w:eastAsia="Times New Roman" w:hAnsi="Calibri" w:cs="Calibri"/>
          <w:sz w:val="28"/>
          <w:szCs w:val="28"/>
        </w:rPr>
        <w:t> </w:t>
      </w:r>
    </w:p>
    <w:tbl>
      <w:tblPr>
        <w:tblW w:w="13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31"/>
        <w:gridCol w:w="2873"/>
        <w:gridCol w:w="8768"/>
      </w:tblGrid>
      <w:tr w:rsidR="00A52A54" w:rsidRPr="00FB7510" w14:paraId="2A859E50" w14:textId="77777777" w:rsidTr="0974C392">
        <w:tc>
          <w:tcPr>
            <w:tcW w:w="2031" w:type="dxa"/>
            <w:shd w:val="clear" w:color="auto" w:fill="auto"/>
            <w:vAlign w:val="center"/>
            <w:hideMark/>
          </w:tcPr>
          <w:p w14:paraId="0482E318" w14:textId="77777777" w:rsidR="00A52A54" w:rsidRPr="00FB7510" w:rsidRDefault="00A52A54" w:rsidP="008578F4">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 Period(s)</w:t>
            </w:r>
          </w:p>
        </w:tc>
        <w:tc>
          <w:tcPr>
            <w:tcW w:w="2873" w:type="dxa"/>
            <w:shd w:val="clear" w:color="auto" w:fill="auto"/>
            <w:vAlign w:val="center"/>
            <w:hideMark/>
          </w:tcPr>
          <w:p w14:paraId="2C4ED434" w14:textId="77777777" w:rsidR="00A52A54" w:rsidRPr="00FB7510" w:rsidRDefault="00A52A54" w:rsidP="008578F4">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Lesson Topic(s)s</w:t>
            </w:r>
            <w:r w:rsidRPr="00FB7510">
              <w:rPr>
                <w:rFonts w:ascii="Calibri" w:eastAsia="Times New Roman" w:hAnsi="Calibri" w:cs="Calibri"/>
              </w:rPr>
              <w:t> </w:t>
            </w:r>
          </w:p>
        </w:tc>
        <w:tc>
          <w:tcPr>
            <w:tcW w:w="8768" w:type="dxa"/>
            <w:shd w:val="clear" w:color="auto" w:fill="auto"/>
            <w:vAlign w:val="center"/>
            <w:hideMark/>
          </w:tcPr>
          <w:p w14:paraId="672FA97A" w14:textId="77777777" w:rsidR="00A52A54" w:rsidRPr="00175C72" w:rsidRDefault="00A52A54" w:rsidP="008578F4">
            <w:pPr>
              <w:spacing w:after="0" w:line="240" w:lineRule="auto"/>
              <w:jc w:val="center"/>
              <w:textAlignment w:val="baseline"/>
              <w:rPr>
                <w:rFonts w:ascii="Times New Roman" w:eastAsia="Times New Roman" w:hAnsi="Times New Roman" w:cs="Times New Roman"/>
                <w:b/>
                <w:bCs/>
                <w:sz w:val="24"/>
                <w:szCs w:val="24"/>
              </w:rPr>
            </w:pPr>
            <w:r>
              <w:rPr>
                <w:rFonts w:ascii="Calibri" w:eastAsia="Times New Roman" w:hAnsi="Calibri" w:cs="Calibri"/>
                <w:b/>
                <w:bCs/>
              </w:rPr>
              <w:t>Standard(s)</w:t>
            </w:r>
          </w:p>
        </w:tc>
      </w:tr>
      <w:tr w:rsidR="00A52A54" w:rsidRPr="007E7ACC" w14:paraId="627D1B30" w14:textId="77777777" w:rsidTr="0974C392">
        <w:tc>
          <w:tcPr>
            <w:tcW w:w="2031" w:type="dxa"/>
            <w:shd w:val="clear" w:color="auto" w:fill="auto"/>
          </w:tcPr>
          <w:p w14:paraId="6317399A" w14:textId="77777777" w:rsidR="00A52A54" w:rsidRPr="007E7ACC" w:rsidRDefault="00A52A54" w:rsidP="008578F4">
            <w:pPr>
              <w:spacing w:after="0" w:line="240" w:lineRule="auto"/>
              <w:jc w:val="center"/>
              <w:textAlignment w:val="baseline"/>
              <w:rPr>
                <w:rFonts w:eastAsia="Times New Roman" w:cstheme="minorHAnsi"/>
              </w:rPr>
            </w:pPr>
          </w:p>
        </w:tc>
        <w:tc>
          <w:tcPr>
            <w:tcW w:w="2873" w:type="dxa"/>
            <w:shd w:val="clear" w:color="auto" w:fill="auto"/>
          </w:tcPr>
          <w:p w14:paraId="78D480D2" w14:textId="5575ADE2" w:rsidR="00A52A54" w:rsidRPr="007E7ACC" w:rsidRDefault="37B047D6" w:rsidP="0974C392">
            <w:pPr>
              <w:spacing w:after="0" w:line="240" w:lineRule="auto"/>
              <w:textAlignment w:val="baseline"/>
              <w:rPr>
                <w:rFonts w:eastAsia="Times New Roman"/>
                <w:b/>
                <w:bCs/>
                <w:color w:val="000000" w:themeColor="text1"/>
              </w:rPr>
            </w:pPr>
            <w:r w:rsidRPr="0974C392">
              <w:rPr>
                <w:rFonts w:eastAsia="Times New Roman"/>
                <w:b/>
                <w:bCs/>
                <w:color w:val="000000" w:themeColor="text1"/>
              </w:rPr>
              <w:t xml:space="preserve">Natural resources and Human Activity </w:t>
            </w:r>
          </w:p>
          <w:p w14:paraId="5A9D71B5" w14:textId="30C7AA76" w:rsidR="00A52A54" w:rsidRPr="007E7ACC" w:rsidRDefault="383479F8" w:rsidP="0974C392">
            <w:pPr>
              <w:pStyle w:val="ListParagraph"/>
              <w:numPr>
                <w:ilvl w:val="0"/>
                <w:numId w:val="4"/>
              </w:numPr>
              <w:spacing w:after="0" w:line="240" w:lineRule="auto"/>
              <w:textAlignment w:val="baseline"/>
              <w:rPr>
                <w:rFonts w:eastAsia="Times New Roman"/>
                <w:color w:val="000000" w:themeColor="text1"/>
              </w:rPr>
            </w:pPr>
            <w:r w:rsidRPr="0974C392">
              <w:rPr>
                <w:rFonts w:eastAsia="Times New Roman"/>
                <w:color w:val="000000" w:themeColor="text1"/>
              </w:rPr>
              <w:t xml:space="preserve">Role of natural resources (freshwater, fertile soils, minerals, fossil fuels) </w:t>
            </w:r>
          </w:p>
          <w:p w14:paraId="69C66F56" w14:textId="6E24A928" w:rsidR="00A52A54" w:rsidRPr="007E7ACC" w:rsidRDefault="1390461A" w:rsidP="0974C392">
            <w:pPr>
              <w:pStyle w:val="ListParagraph"/>
              <w:numPr>
                <w:ilvl w:val="0"/>
                <w:numId w:val="4"/>
              </w:numPr>
              <w:spacing w:after="0" w:line="240" w:lineRule="auto"/>
              <w:rPr>
                <w:rFonts w:eastAsia="Times New Roman"/>
                <w:color w:val="000000" w:themeColor="text1"/>
              </w:rPr>
            </w:pPr>
            <w:r w:rsidRPr="0974C392">
              <w:rPr>
                <w:rFonts w:eastAsia="Times New Roman"/>
                <w:color w:val="000000" w:themeColor="text1"/>
              </w:rPr>
              <w:t xml:space="preserve">Human activity impact on the sustainability of natural resources and biodiversity </w:t>
            </w:r>
          </w:p>
          <w:p w14:paraId="1F2FB8ED" w14:textId="65C6AB9F" w:rsidR="00A52A54" w:rsidRPr="007E7ACC" w:rsidRDefault="0E2EE5B3" w:rsidP="0974C392">
            <w:pPr>
              <w:pStyle w:val="ListParagraph"/>
              <w:numPr>
                <w:ilvl w:val="0"/>
                <w:numId w:val="4"/>
              </w:numPr>
              <w:spacing w:after="0" w:line="240" w:lineRule="auto"/>
              <w:rPr>
                <w:rFonts w:eastAsia="Times New Roman"/>
                <w:color w:val="000000" w:themeColor="text1"/>
              </w:rPr>
            </w:pPr>
            <w:r w:rsidRPr="0974C392">
              <w:rPr>
                <w:rFonts w:eastAsia="Times New Roman"/>
                <w:color w:val="000000" w:themeColor="text1"/>
              </w:rPr>
              <w:t xml:space="preserve">How technology innovations can influence the sustainability of natural resources and biodiversity </w:t>
            </w:r>
          </w:p>
          <w:p w14:paraId="0D09C149" w14:textId="3563FCAE" w:rsidR="00A52A54" w:rsidRPr="007E7ACC" w:rsidRDefault="00A52A54" w:rsidP="0974C392">
            <w:pPr>
              <w:spacing w:after="0" w:line="240" w:lineRule="auto"/>
              <w:rPr>
                <w:rFonts w:eastAsia="Times New Roman"/>
                <w:color w:val="000000" w:themeColor="text1"/>
              </w:rPr>
            </w:pPr>
          </w:p>
        </w:tc>
        <w:tc>
          <w:tcPr>
            <w:tcW w:w="8768" w:type="dxa"/>
            <w:shd w:val="clear" w:color="auto" w:fill="auto"/>
          </w:tcPr>
          <w:p w14:paraId="4FAC4A4F" w14:textId="6B9561E2" w:rsidR="00A52A54" w:rsidRPr="007E7ACC" w:rsidRDefault="06D631CD"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HS-ESS3-1. Construct an explanation based on evidence for how the availability of natural resources, occurrence of</w:t>
            </w:r>
          </w:p>
          <w:p w14:paraId="084A9A2A" w14:textId="658413C6" w:rsidR="00A52A54" w:rsidRPr="007E7ACC" w:rsidRDefault="06D631CD"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natural hazards, and changes in climate have influenced human activity. </w:t>
            </w:r>
            <w:r w:rsidRPr="0974C392">
              <w:rPr>
                <w:rFonts w:ascii="Arial" w:eastAsia="Arial" w:hAnsi="Arial" w:cs="Arial"/>
                <w:color w:val="000000" w:themeColor="text1"/>
                <w:sz w:val="24"/>
                <w:szCs w:val="24"/>
              </w:rPr>
              <w:t>[Clarification Statement: Examples of key</w:t>
            </w:r>
            <w:r w:rsidR="4FEE9BA2" w:rsidRPr="0974C392">
              <w:rPr>
                <w:rFonts w:ascii="Arial" w:eastAsia="Arial" w:hAnsi="Arial" w:cs="Arial"/>
                <w:color w:val="000000" w:themeColor="text1"/>
                <w:sz w:val="24"/>
                <w:szCs w:val="24"/>
              </w:rPr>
              <w:t xml:space="preserve"> </w:t>
            </w:r>
            <w:r w:rsidRPr="0974C392">
              <w:rPr>
                <w:rFonts w:ascii="Arial" w:eastAsia="Arial" w:hAnsi="Arial" w:cs="Arial"/>
                <w:color w:val="000000" w:themeColor="text1"/>
                <w:sz w:val="24"/>
                <w:szCs w:val="24"/>
              </w:rPr>
              <w:t>natural resources include access to fresh water (such as rivers, lakes, and groundwater), regions of fertile soils such as river deltas, and high concentrations of minerals and fossil fuels. Examples of natural hazards can be from interior processes (such as volcanic eruptions and earthquakes</w:t>
            </w:r>
            <w:proofErr w:type="gramStart"/>
            <w:r w:rsidRPr="0974C392">
              <w:rPr>
                <w:rFonts w:ascii="Arial" w:eastAsia="Arial" w:hAnsi="Arial" w:cs="Arial"/>
                <w:color w:val="000000" w:themeColor="text1"/>
                <w:sz w:val="24"/>
                <w:szCs w:val="24"/>
              </w:rPr>
              <w:t>),surface</w:t>
            </w:r>
            <w:proofErr w:type="gramEnd"/>
            <w:r w:rsidRPr="0974C392">
              <w:rPr>
                <w:rFonts w:ascii="Arial" w:eastAsia="Arial" w:hAnsi="Arial" w:cs="Arial"/>
                <w:color w:val="000000" w:themeColor="text1"/>
                <w:sz w:val="24"/>
                <w:szCs w:val="24"/>
              </w:rPr>
              <w:t xml:space="preserve"> processes (such as tsunamis, mass wasting and soil erosion), and severe weather (such as blizzards, hurricanes, tornadoes, floods, and droughts).</w:t>
            </w:r>
          </w:p>
          <w:p w14:paraId="2B3292BA" w14:textId="03B81B9E" w:rsidR="00A52A54" w:rsidRPr="007E7ACC" w:rsidRDefault="06D631CD"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color w:val="000000" w:themeColor="text1"/>
                <w:sz w:val="24"/>
                <w:szCs w:val="24"/>
              </w:rPr>
              <w:t>Examples of the results of changes in climate that can affect populations or drive mass migrations include changes to sea level, regional patterns of temperature and precipitation, and the types of crops and livestock that can be raised.]</w:t>
            </w:r>
          </w:p>
          <w:p w14:paraId="422F6CCF" w14:textId="3BAD0AAC" w:rsidR="00A52A54" w:rsidRPr="007E7ACC" w:rsidRDefault="00A52A54"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p>
          <w:p w14:paraId="18461A53" w14:textId="293634EF" w:rsidR="00A52A54" w:rsidRPr="007E7ACC" w:rsidRDefault="1F572D78"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HS-ESS3-3. Create a computational simulation to illustrate the relationships among management of </w:t>
            </w:r>
            <w:proofErr w:type="gramStart"/>
            <w:r w:rsidRPr="0974C392">
              <w:rPr>
                <w:rFonts w:ascii="Arial" w:eastAsia="Arial" w:hAnsi="Arial" w:cs="Arial"/>
                <w:b/>
                <w:bCs/>
                <w:color w:val="000000" w:themeColor="text1"/>
                <w:sz w:val="24"/>
                <w:szCs w:val="24"/>
              </w:rPr>
              <w:t>natural</w:t>
            </w:r>
            <w:proofErr w:type="gramEnd"/>
          </w:p>
          <w:p w14:paraId="0FF4627E" w14:textId="485B62FB" w:rsidR="00A52A54" w:rsidRPr="007E7ACC" w:rsidRDefault="1F572D78"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resources, the sustainability of human populations, and biodiversity. </w:t>
            </w:r>
            <w:r w:rsidRPr="0974C392">
              <w:rPr>
                <w:rFonts w:ascii="Arial" w:eastAsia="Arial" w:hAnsi="Arial" w:cs="Arial"/>
                <w:color w:val="000000" w:themeColor="text1"/>
                <w:sz w:val="24"/>
                <w:szCs w:val="24"/>
              </w:rPr>
              <w:t>[Clarification Statement: Examples of factors that</w:t>
            </w:r>
          </w:p>
          <w:p w14:paraId="35562840" w14:textId="44213479" w:rsidR="00A52A54" w:rsidRPr="007E7ACC" w:rsidRDefault="1F572D78"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color w:val="000000" w:themeColor="text1"/>
                <w:sz w:val="24"/>
                <w:szCs w:val="24"/>
              </w:rPr>
              <w:t>affect the management of natural resources include costs of resource extraction and waste management, per-capita consumption, and the development of new technologies. Examples of factors that affect human sustainability include agricultural efficiency, levels of conservation, and urban planning.] [Assessment Boundary: Assessment for computational simulations is limited to using provided multi-parameter programs or constructing simplified spreadsheet calculations.]</w:t>
            </w:r>
          </w:p>
          <w:p w14:paraId="2D8DDA72" w14:textId="0CCDAE81" w:rsidR="00A52A54" w:rsidRPr="007E7ACC" w:rsidRDefault="00A52A54"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p>
          <w:p w14:paraId="584EAE6C" w14:textId="3C0F89A6" w:rsidR="00A52A54" w:rsidRPr="007E7ACC" w:rsidRDefault="6C6122C6" w:rsidP="0974C392">
            <w:pPr>
              <w:pBdr>
                <w:top w:val="nil"/>
                <w:left w:val="nil"/>
                <w:bottom w:val="nil"/>
                <w:right w:val="nil"/>
                <w:between w:val="nil"/>
              </w:pBdr>
              <w:spacing w:after="0"/>
              <w:textAlignment w:val="baseline"/>
              <w:rPr>
                <w:rFonts w:ascii="Calibri" w:eastAsia="Calibri" w:hAnsi="Calibri" w:cs="Calibri"/>
                <w:color w:val="000000" w:themeColor="text1"/>
              </w:rPr>
            </w:pPr>
            <w:r w:rsidRPr="0974C392">
              <w:rPr>
                <w:rFonts w:ascii="Arial" w:eastAsia="Arial" w:hAnsi="Arial" w:cs="Arial"/>
                <w:b/>
                <w:bCs/>
                <w:color w:val="000000" w:themeColor="text1"/>
                <w:sz w:val="24"/>
                <w:szCs w:val="24"/>
              </w:rPr>
              <w:t xml:space="preserve">HS-ESS3-6. - Use a computational representation to illustrate the relationships among Earth systems and how those relationships are being modified due to human </w:t>
            </w:r>
            <w:proofErr w:type="gramStart"/>
            <w:r w:rsidRPr="0974C392">
              <w:rPr>
                <w:rFonts w:ascii="Arial" w:eastAsia="Arial" w:hAnsi="Arial" w:cs="Arial"/>
                <w:b/>
                <w:bCs/>
                <w:color w:val="000000" w:themeColor="text1"/>
                <w:sz w:val="24"/>
                <w:szCs w:val="24"/>
              </w:rPr>
              <w:t>activity.*</w:t>
            </w:r>
            <w:proofErr w:type="gramEnd"/>
            <w:r w:rsidRPr="0974C392">
              <w:rPr>
                <w:rFonts w:ascii="Arial" w:eastAsia="Arial" w:hAnsi="Arial" w:cs="Arial"/>
                <w:b/>
                <w:bCs/>
                <w:color w:val="000000" w:themeColor="text1"/>
                <w:sz w:val="24"/>
                <w:szCs w:val="24"/>
              </w:rPr>
              <w:t xml:space="preserve"> </w:t>
            </w:r>
            <w:r w:rsidRPr="0974C392">
              <w:rPr>
                <w:rFonts w:ascii="Arial" w:eastAsia="Arial" w:hAnsi="Arial" w:cs="Arial"/>
                <w:color w:val="000000" w:themeColor="text1"/>
                <w:sz w:val="24"/>
                <w:szCs w:val="24"/>
              </w:rPr>
              <w:t xml:space="preserve">[Clarification Statement: Examples of Earth systems to be considered are the hydrosphere, atmosphere, cryosphere, geosphere, and/or biosphere. An example of the far-reaching impacts from a human activity is how an increase in atmospheric carbon dioxide results in an increase in photosynthetic biomass on land and an increase in ocean acidification, </w:t>
            </w:r>
            <w:r w:rsidRPr="0974C392">
              <w:rPr>
                <w:rFonts w:ascii="Arial" w:eastAsia="Arial" w:hAnsi="Arial" w:cs="Arial"/>
                <w:color w:val="000000" w:themeColor="text1"/>
                <w:sz w:val="24"/>
                <w:szCs w:val="24"/>
              </w:rPr>
              <w:lastRenderedPageBreak/>
              <w:t>with resulting impacts on sea organism health and marine populations.] [</w:t>
            </w:r>
            <w:r w:rsidRPr="0974C392">
              <w:rPr>
                <w:rFonts w:ascii="Arial" w:eastAsia="Arial" w:hAnsi="Arial" w:cs="Arial"/>
                <w:i/>
                <w:iCs/>
                <w:color w:val="000000" w:themeColor="text1"/>
                <w:sz w:val="24"/>
                <w:szCs w:val="24"/>
              </w:rPr>
              <w:t>Assessment Boundary: Assessment does not include running computational representations but is limited to using the published results of scientific computational models.</w:t>
            </w:r>
            <w:r w:rsidRPr="0974C392">
              <w:rPr>
                <w:rFonts w:ascii="Arial" w:eastAsia="Arial" w:hAnsi="Arial" w:cs="Arial"/>
                <w:color w:val="000000" w:themeColor="text1"/>
                <w:sz w:val="24"/>
                <w:szCs w:val="24"/>
              </w:rPr>
              <w:t>]</w:t>
            </w:r>
          </w:p>
          <w:p w14:paraId="4A48B60E" w14:textId="73602584" w:rsidR="00A52A54" w:rsidRPr="007E7ACC" w:rsidRDefault="00A52A54" w:rsidP="0974C392">
            <w:pPr>
              <w:spacing w:after="0" w:line="240" w:lineRule="auto"/>
              <w:textAlignment w:val="baseline"/>
              <w:rPr>
                <w:rFonts w:eastAsia="Times New Roman"/>
                <w:color w:val="000000" w:themeColor="text1"/>
              </w:rPr>
            </w:pPr>
          </w:p>
        </w:tc>
      </w:tr>
      <w:tr w:rsidR="00A52A54" w:rsidRPr="007E7ACC" w14:paraId="32777C7B" w14:textId="77777777" w:rsidTr="0974C392">
        <w:tc>
          <w:tcPr>
            <w:tcW w:w="2031" w:type="dxa"/>
            <w:tcBorders>
              <w:top w:val="single" w:sz="4" w:space="0" w:color="auto"/>
              <w:left w:val="single" w:sz="4" w:space="0" w:color="auto"/>
              <w:bottom w:val="single" w:sz="4" w:space="0" w:color="auto"/>
              <w:right w:val="single" w:sz="4" w:space="0" w:color="auto"/>
            </w:tcBorders>
            <w:shd w:val="clear" w:color="auto" w:fill="auto"/>
          </w:tcPr>
          <w:p w14:paraId="7488F40D" w14:textId="77777777" w:rsidR="00A52A54" w:rsidRPr="007E7ACC" w:rsidRDefault="00A52A54" w:rsidP="008578F4">
            <w:pPr>
              <w:spacing w:after="0" w:line="240" w:lineRule="auto"/>
              <w:textAlignment w:val="baseline"/>
              <w:rPr>
                <w:rFonts w:eastAsia="Times New Roman" w:cstheme="minorHAnsi"/>
              </w:rPr>
            </w:pPr>
          </w:p>
        </w:tc>
        <w:tc>
          <w:tcPr>
            <w:tcW w:w="2873" w:type="dxa"/>
            <w:tcBorders>
              <w:top w:val="single" w:sz="4" w:space="0" w:color="auto"/>
              <w:left w:val="single" w:sz="4" w:space="0" w:color="auto"/>
              <w:bottom w:val="single" w:sz="4" w:space="0" w:color="auto"/>
              <w:right w:val="single" w:sz="4" w:space="0" w:color="auto"/>
            </w:tcBorders>
            <w:shd w:val="clear" w:color="auto" w:fill="auto"/>
          </w:tcPr>
          <w:p w14:paraId="06DB7B27" w14:textId="5377C7E7" w:rsidR="00A52A54" w:rsidRPr="00301C17" w:rsidRDefault="0BEE7063" w:rsidP="0974C392">
            <w:pPr>
              <w:textAlignment w:val="baseline"/>
              <w:rPr>
                <w:rFonts w:eastAsia="Times New Roman"/>
                <w:b/>
                <w:bCs/>
              </w:rPr>
            </w:pPr>
            <w:r w:rsidRPr="0974C392">
              <w:rPr>
                <w:rFonts w:eastAsia="Times New Roman"/>
                <w:b/>
                <w:bCs/>
              </w:rPr>
              <w:t>Occurrence of Natural Hazards</w:t>
            </w:r>
          </w:p>
          <w:p w14:paraId="6739E9DA" w14:textId="21F3EB81" w:rsidR="00A52A54" w:rsidRPr="00301C17" w:rsidRDefault="7FFF3EC5" w:rsidP="0974C392">
            <w:pPr>
              <w:pStyle w:val="ListParagraph"/>
              <w:numPr>
                <w:ilvl w:val="0"/>
                <w:numId w:val="3"/>
              </w:numPr>
              <w:textAlignment w:val="baseline"/>
              <w:rPr>
                <w:rFonts w:eastAsia="Times New Roman"/>
              </w:rPr>
            </w:pPr>
            <w:r w:rsidRPr="0974C392">
              <w:rPr>
                <w:rFonts w:eastAsia="Times New Roman"/>
              </w:rPr>
              <w:t xml:space="preserve">Natural hazards: interior processes, surface processes, and severe weather events </w:t>
            </w:r>
          </w:p>
          <w:p w14:paraId="45077AFA" w14:textId="08BE62D2" w:rsidR="00A52A54" w:rsidRPr="00301C17" w:rsidRDefault="7FFF3EC5" w:rsidP="0974C392">
            <w:pPr>
              <w:pStyle w:val="ListParagraph"/>
              <w:numPr>
                <w:ilvl w:val="0"/>
                <w:numId w:val="3"/>
              </w:numPr>
              <w:textAlignment w:val="baseline"/>
              <w:rPr>
                <w:rFonts w:eastAsia="Times New Roman"/>
              </w:rPr>
            </w:pPr>
            <w:r w:rsidRPr="0974C392">
              <w:rPr>
                <w:rFonts w:eastAsia="Times New Roman"/>
              </w:rPr>
              <w:t xml:space="preserve">Impact on human population and infrastructure </w:t>
            </w:r>
          </w:p>
        </w:tc>
        <w:tc>
          <w:tcPr>
            <w:tcW w:w="8768" w:type="dxa"/>
            <w:tcBorders>
              <w:top w:val="single" w:sz="4" w:space="0" w:color="auto"/>
              <w:left w:val="single" w:sz="4" w:space="0" w:color="auto"/>
              <w:bottom w:val="single" w:sz="4" w:space="0" w:color="auto"/>
              <w:right w:val="single" w:sz="4" w:space="0" w:color="auto"/>
            </w:tcBorders>
            <w:shd w:val="clear" w:color="auto" w:fill="auto"/>
          </w:tcPr>
          <w:p w14:paraId="793B03DB" w14:textId="14CB04C1" w:rsidR="00A52A54" w:rsidRPr="007E7ACC" w:rsidRDefault="62FB37DE"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HS-ESS3-1. Construct an explanation based on evidence for how the availability of natural resources, occurrence of</w:t>
            </w:r>
          </w:p>
          <w:p w14:paraId="3FE70155" w14:textId="658413C6" w:rsidR="00A52A54" w:rsidRPr="007E7ACC" w:rsidRDefault="62FB37DE"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natural hazards, and changes in climate have influenced human activity. </w:t>
            </w:r>
            <w:r w:rsidRPr="0974C392">
              <w:rPr>
                <w:rFonts w:ascii="Arial" w:eastAsia="Arial" w:hAnsi="Arial" w:cs="Arial"/>
                <w:color w:val="000000" w:themeColor="text1"/>
                <w:sz w:val="24"/>
                <w:szCs w:val="24"/>
              </w:rPr>
              <w:t>[Clarification Statement: Examples of key natural resources include access to fresh water (such as rivers, lakes, and groundwater), regions of fertile soils such as river deltas, and high concentrations of minerals and fossil fuels. Examples of natural hazards can be from interior processes (such as volcanic eruptions and earthquakes</w:t>
            </w:r>
            <w:proofErr w:type="gramStart"/>
            <w:r w:rsidRPr="0974C392">
              <w:rPr>
                <w:rFonts w:ascii="Arial" w:eastAsia="Arial" w:hAnsi="Arial" w:cs="Arial"/>
                <w:color w:val="000000" w:themeColor="text1"/>
                <w:sz w:val="24"/>
                <w:szCs w:val="24"/>
              </w:rPr>
              <w:t>),surface</w:t>
            </w:r>
            <w:proofErr w:type="gramEnd"/>
            <w:r w:rsidRPr="0974C392">
              <w:rPr>
                <w:rFonts w:ascii="Arial" w:eastAsia="Arial" w:hAnsi="Arial" w:cs="Arial"/>
                <w:color w:val="000000" w:themeColor="text1"/>
                <w:sz w:val="24"/>
                <w:szCs w:val="24"/>
              </w:rPr>
              <w:t xml:space="preserve"> processes (such as tsunamis, mass wasting and soil erosion), and severe weather (such as blizzards, hurricanes, tornadoes, floods, and droughts).</w:t>
            </w:r>
          </w:p>
          <w:p w14:paraId="6E1434CB" w14:textId="03B81B9E" w:rsidR="00A52A54" w:rsidRPr="007E7ACC" w:rsidRDefault="62FB37DE" w:rsidP="0974C392">
            <w:pPr>
              <w:pBdr>
                <w:top w:val="nil"/>
                <w:left w:val="nil"/>
                <w:bottom w:val="nil"/>
                <w:right w:val="nil"/>
                <w:between w:val="nil"/>
              </w:pBdr>
              <w:spacing w:after="0"/>
              <w:textAlignment w:val="baseline"/>
              <w:rPr>
                <w:rFonts w:ascii="Arial" w:eastAsia="Arial" w:hAnsi="Arial" w:cs="Arial"/>
                <w:color w:val="000000" w:themeColor="text1"/>
                <w:sz w:val="24"/>
                <w:szCs w:val="24"/>
              </w:rPr>
            </w:pPr>
            <w:r w:rsidRPr="0974C392">
              <w:rPr>
                <w:rFonts w:ascii="Arial" w:eastAsia="Arial" w:hAnsi="Arial" w:cs="Arial"/>
                <w:color w:val="000000" w:themeColor="text1"/>
                <w:sz w:val="24"/>
                <w:szCs w:val="24"/>
              </w:rPr>
              <w:t>Examples of the results of changes in climate that can affect populations or drive mass migrations include changes to sea level, regional patterns of temperature and precipitation, and the types of crops and livestock that can be raised.]</w:t>
            </w:r>
          </w:p>
          <w:p w14:paraId="4B05A428" w14:textId="287F877A" w:rsidR="00A52A54" w:rsidRPr="007E7ACC" w:rsidRDefault="00A52A54" w:rsidP="0974C392">
            <w:pPr>
              <w:spacing w:after="0" w:line="240" w:lineRule="auto"/>
              <w:textAlignment w:val="baseline"/>
              <w:rPr>
                <w:rFonts w:eastAsia="Times New Roman"/>
              </w:rPr>
            </w:pPr>
          </w:p>
        </w:tc>
      </w:tr>
      <w:tr w:rsidR="00A52A54" w:rsidRPr="007E7ACC" w14:paraId="14E2E1AB" w14:textId="77777777" w:rsidTr="0974C392">
        <w:tc>
          <w:tcPr>
            <w:tcW w:w="2031" w:type="dxa"/>
            <w:shd w:val="clear" w:color="auto" w:fill="auto"/>
          </w:tcPr>
          <w:p w14:paraId="2CEF4E61" w14:textId="77777777" w:rsidR="00A52A54" w:rsidRPr="007E7ACC" w:rsidRDefault="00A52A54" w:rsidP="008578F4">
            <w:pPr>
              <w:spacing w:after="0" w:line="240" w:lineRule="auto"/>
              <w:jc w:val="center"/>
              <w:textAlignment w:val="baseline"/>
              <w:rPr>
                <w:rFonts w:eastAsia="Times New Roman" w:cstheme="minorHAnsi"/>
              </w:rPr>
            </w:pPr>
          </w:p>
        </w:tc>
        <w:tc>
          <w:tcPr>
            <w:tcW w:w="2873" w:type="dxa"/>
            <w:shd w:val="clear" w:color="auto" w:fill="auto"/>
          </w:tcPr>
          <w:p w14:paraId="33EA4D87" w14:textId="66E1E073" w:rsidR="00A52A54" w:rsidRPr="007E7ACC" w:rsidRDefault="6BEFBBE5" w:rsidP="0974C392">
            <w:pPr>
              <w:pStyle w:val="NormalWeb"/>
              <w:spacing w:before="0" w:beforeAutospacing="0" w:after="0" w:afterAutospacing="0"/>
              <w:rPr>
                <w:rFonts w:asciiTheme="minorHAnsi" w:eastAsiaTheme="minorEastAsia" w:hAnsiTheme="minorHAnsi" w:cstheme="minorBidi"/>
                <w:b/>
                <w:bCs/>
                <w:sz w:val="22"/>
                <w:szCs w:val="22"/>
              </w:rPr>
            </w:pPr>
            <w:r w:rsidRPr="0974C392">
              <w:rPr>
                <w:rFonts w:asciiTheme="minorHAnsi" w:eastAsiaTheme="minorEastAsia" w:hAnsiTheme="minorHAnsi" w:cstheme="minorBidi"/>
                <w:b/>
                <w:bCs/>
                <w:sz w:val="22"/>
                <w:szCs w:val="22"/>
              </w:rPr>
              <w:t>Changes in Climate and Human Activity (Impacts)</w:t>
            </w:r>
          </w:p>
          <w:p w14:paraId="42FBBB69" w14:textId="12F0FE50" w:rsidR="00A52A54" w:rsidRPr="007E7ACC" w:rsidRDefault="596F4D1C" w:rsidP="0974C392">
            <w:pPr>
              <w:pStyle w:val="NormalWeb"/>
              <w:numPr>
                <w:ilvl w:val="0"/>
                <w:numId w:val="2"/>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Changes in sea-level, temperature, precipitation, agricultural practices</w:t>
            </w:r>
          </w:p>
          <w:p w14:paraId="2BAF6832" w14:textId="327E92CE" w:rsidR="00A52A54" w:rsidRPr="007E7ACC" w:rsidRDefault="714559C7" w:rsidP="0974C392">
            <w:pPr>
              <w:pStyle w:val="NormalWeb"/>
              <w:numPr>
                <w:ilvl w:val="0"/>
                <w:numId w:val="2"/>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Investigate adaptation</w:t>
            </w:r>
            <w:r w:rsidR="596F4D1C" w:rsidRPr="0974C392">
              <w:rPr>
                <w:rFonts w:asciiTheme="minorHAnsi" w:eastAsiaTheme="minorEastAsia" w:hAnsiTheme="minorHAnsi" w:cstheme="minorBidi"/>
                <w:sz w:val="22"/>
                <w:szCs w:val="22"/>
              </w:rPr>
              <w:t xml:space="preserve"> and migration </w:t>
            </w:r>
            <w:r w:rsidR="03F4EAD2" w:rsidRPr="0974C392">
              <w:rPr>
                <w:rFonts w:asciiTheme="minorHAnsi" w:eastAsiaTheme="minorEastAsia" w:hAnsiTheme="minorHAnsi" w:cstheme="minorBidi"/>
                <w:sz w:val="22"/>
                <w:szCs w:val="22"/>
              </w:rPr>
              <w:t xml:space="preserve">strategies to address challenges related to natural resource management and </w:t>
            </w:r>
            <w:proofErr w:type="gramStart"/>
            <w:r w:rsidR="03F4EAD2" w:rsidRPr="0974C392">
              <w:rPr>
                <w:rFonts w:asciiTheme="minorHAnsi" w:eastAsiaTheme="minorEastAsia" w:hAnsiTheme="minorHAnsi" w:cstheme="minorBidi"/>
                <w:sz w:val="22"/>
                <w:szCs w:val="22"/>
              </w:rPr>
              <w:t>sustainability</w:t>
            </w:r>
            <w:proofErr w:type="gramEnd"/>
            <w:r w:rsidR="03F4EAD2" w:rsidRPr="0974C392">
              <w:rPr>
                <w:rFonts w:asciiTheme="minorHAnsi" w:eastAsiaTheme="minorEastAsia" w:hAnsiTheme="minorHAnsi" w:cstheme="minorBidi"/>
                <w:sz w:val="22"/>
                <w:szCs w:val="22"/>
              </w:rPr>
              <w:t xml:space="preserve"> </w:t>
            </w:r>
          </w:p>
          <w:p w14:paraId="739EB4F4" w14:textId="2B40C80D" w:rsidR="00A52A54" w:rsidRPr="007E7ACC" w:rsidRDefault="596F4D1C" w:rsidP="0974C392">
            <w:pPr>
              <w:pStyle w:val="NormalWeb"/>
              <w:numPr>
                <w:ilvl w:val="0"/>
                <w:numId w:val="2"/>
              </w:numPr>
              <w:spacing w:before="0" w:beforeAutospacing="0" w:after="0" w:afterAutospacing="0"/>
              <w:rPr>
                <w:rFonts w:asciiTheme="minorHAnsi" w:eastAsiaTheme="minorEastAsia" w:hAnsiTheme="minorHAnsi" w:cstheme="minorBidi"/>
                <w:b/>
                <w:bCs/>
              </w:rPr>
            </w:pPr>
            <w:r w:rsidRPr="0974C392">
              <w:rPr>
                <w:rFonts w:asciiTheme="minorHAnsi" w:eastAsiaTheme="minorEastAsia" w:hAnsiTheme="minorHAnsi" w:cstheme="minorBidi"/>
                <w:sz w:val="22"/>
                <w:szCs w:val="22"/>
              </w:rPr>
              <w:t>Effects on livelihood, food security, and resources</w:t>
            </w:r>
            <w:r w:rsidRPr="0974C392">
              <w:rPr>
                <w:rFonts w:asciiTheme="minorHAnsi" w:eastAsiaTheme="minorEastAsia" w:hAnsiTheme="minorHAnsi" w:cstheme="minorBidi"/>
                <w:b/>
                <w:bCs/>
                <w:sz w:val="22"/>
                <w:szCs w:val="22"/>
              </w:rPr>
              <w:t xml:space="preserve"> </w:t>
            </w:r>
          </w:p>
        </w:tc>
        <w:tc>
          <w:tcPr>
            <w:tcW w:w="8768" w:type="dxa"/>
            <w:shd w:val="clear" w:color="auto" w:fill="auto"/>
          </w:tcPr>
          <w:p w14:paraId="1EBBDB40" w14:textId="7FFD3A03" w:rsidR="00A52A54" w:rsidRPr="007E7ACC" w:rsidRDefault="093A0EA0"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HS-ESS3-1. Construct an explanation based on evidence for how the availability of natural resources, occurrence of</w:t>
            </w:r>
          </w:p>
          <w:p w14:paraId="14610904" w14:textId="658413C6" w:rsidR="00A52A54" w:rsidRPr="007E7ACC" w:rsidRDefault="093A0EA0"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natural hazards, and changes in climate have influenced human activity. </w:t>
            </w:r>
            <w:r w:rsidRPr="0974C392">
              <w:rPr>
                <w:rFonts w:ascii="Arial" w:eastAsia="Arial" w:hAnsi="Arial" w:cs="Arial"/>
                <w:color w:val="000000" w:themeColor="text1"/>
                <w:sz w:val="24"/>
                <w:szCs w:val="24"/>
              </w:rPr>
              <w:t>[Clarification Statement: Examples of key natural resources include access to fresh water (such as rivers, lakes, and groundwater), regions of fertile soils such as river deltas, and high concentrations of minerals and fossil fuels. Examples of natural hazards can be from interior processes (such as volcanic eruptions and earthquakes</w:t>
            </w:r>
            <w:proofErr w:type="gramStart"/>
            <w:r w:rsidRPr="0974C392">
              <w:rPr>
                <w:rFonts w:ascii="Arial" w:eastAsia="Arial" w:hAnsi="Arial" w:cs="Arial"/>
                <w:color w:val="000000" w:themeColor="text1"/>
                <w:sz w:val="24"/>
                <w:szCs w:val="24"/>
              </w:rPr>
              <w:t>),surface</w:t>
            </w:r>
            <w:proofErr w:type="gramEnd"/>
            <w:r w:rsidRPr="0974C392">
              <w:rPr>
                <w:rFonts w:ascii="Arial" w:eastAsia="Arial" w:hAnsi="Arial" w:cs="Arial"/>
                <w:color w:val="000000" w:themeColor="text1"/>
                <w:sz w:val="24"/>
                <w:szCs w:val="24"/>
              </w:rPr>
              <w:t xml:space="preserve"> processes (such as tsunamis, mass wasting and soil erosion), and severe weather (such as blizzards, hurricanes, tornadoes, floods, and droughts).</w:t>
            </w:r>
          </w:p>
          <w:p w14:paraId="308C0174" w14:textId="03B81B9E" w:rsidR="00A52A54" w:rsidRPr="007E7ACC" w:rsidRDefault="093A0EA0"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color w:val="000000" w:themeColor="text1"/>
                <w:sz w:val="24"/>
                <w:szCs w:val="24"/>
              </w:rPr>
              <w:t>Examples of the results of changes in climate that can affect populations or drive mass migrations include changes to sea level, regional patterns of temperature and precipitation, and the types of crops and livestock that can be raised.]</w:t>
            </w:r>
          </w:p>
          <w:p w14:paraId="022E44ED" w14:textId="25F5E624" w:rsidR="00A52A54" w:rsidRPr="007E7ACC" w:rsidRDefault="00A52A54" w:rsidP="0974C392">
            <w:pPr>
              <w:pBdr>
                <w:top w:val="nil"/>
                <w:left w:val="nil"/>
                <w:bottom w:val="nil"/>
                <w:right w:val="nil"/>
                <w:between w:val="nil"/>
              </w:pBdr>
              <w:spacing w:after="0"/>
              <w:rPr>
                <w:rFonts w:ascii="Arial" w:eastAsia="Arial" w:hAnsi="Arial" w:cs="Arial"/>
                <w:color w:val="000000" w:themeColor="text1"/>
                <w:sz w:val="24"/>
                <w:szCs w:val="24"/>
              </w:rPr>
            </w:pPr>
          </w:p>
          <w:p w14:paraId="64AF2D6A" w14:textId="293634EF" w:rsidR="00A52A54" w:rsidRPr="007E7ACC" w:rsidRDefault="1F9DA54B"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HS-ESS3-3. Create a computational simulation to illustrate the relationships among management of </w:t>
            </w:r>
            <w:proofErr w:type="gramStart"/>
            <w:r w:rsidRPr="0974C392">
              <w:rPr>
                <w:rFonts w:ascii="Arial" w:eastAsia="Arial" w:hAnsi="Arial" w:cs="Arial"/>
                <w:b/>
                <w:bCs/>
                <w:color w:val="000000" w:themeColor="text1"/>
                <w:sz w:val="24"/>
                <w:szCs w:val="24"/>
              </w:rPr>
              <w:t>natural</w:t>
            </w:r>
            <w:proofErr w:type="gramEnd"/>
          </w:p>
          <w:p w14:paraId="29A743A7" w14:textId="485B62FB" w:rsidR="00A52A54" w:rsidRPr="007E7ACC" w:rsidRDefault="1F9DA54B"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lastRenderedPageBreak/>
              <w:t xml:space="preserve">resources, the sustainability of human populations, and biodiversity. </w:t>
            </w:r>
            <w:r w:rsidRPr="0974C392">
              <w:rPr>
                <w:rFonts w:ascii="Arial" w:eastAsia="Arial" w:hAnsi="Arial" w:cs="Arial"/>
                <w:color w:val="000000" w:themeColor="text1"/>
                <w:sz w:val="24"/>
                <w:szCs w:val="24"/>
              </w:rPr>
              <w:t>[Clarification Statement: Examples of factors that</w:t>
            </w:r>
          </w:p>
          <w:p w14:paraId="5580DE18" w14:textId="44213479" w:rsidR="00A52A54" w:rsidRPr="007E7ACC" w:rsidRDefault="1F9DA54B"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color w:val="000000" w:themeColor="text1"/>
                <w:sz w:val="24"/>
                <w:szCs w:val="24"/>
              </w:rPr>
              <w:t>affect the management of natural resources include costs of resource extraction and waste management, per-capita consumption, and the development of new technologies. Examples of factors that affect human sustainability include agricultural efficiency, levels of conservation, and urban planning.] [Assessment Boundary: Assessment for computational simulations is limited to using provided multi-parameter programs or constructing simplified spreadsheet calculations.]</w:t>
            </w:r>
          </w:p>
          <w:p w14:paraId="2A90ED0D" w14:textId="5906AE3E" w:rsidR="00A52A54" w:rsidRPr="007E7ACC" w:rsidRDefault="00A52A54" w:rsidP="0974C392">
            <w:pPr>
              <w:spacing w:after="0" w:line="240" w:lineRule="auto"/>
            </w:pPr>
          </w:p>
        </w:tc>
      </w:tr>
      <w:tr w:rsidR="00A52A54" w:rsidRPr="007E7ACC" w14:paraId="1942EA13" w14:textId="77777777" w:rsidTr="0974C392">
        <w:tc>
          <w:tcPr>
            <w:tcW w:w="2031" w:type="dxa"/>
            <w:tcBorders>
              <w:top w:val="single" w:sz="4" w:space="0" w:color="auto"/>
              <w:left w:val="single" w:sz="4" w:space="0" w:color="auto"/>
              <w:bottom w:val="single" w:sz="4" w:space="0" w:color="auto"/>
              <w:right w:val="single" w:sz="4" w:space="0" w:color="auto"/>
            </w:tcBorders>
            <w:shd w:val="clear" w:color="auto" w:fill="auto"/>
          </w:tcPr>
          <w:p w14:paraId="5EF81DB5" w14:textId="77777777" w:rsidR="00A52A54" w:rsidRPr="007E7ACC" w:rsidRDefault="00A52A54" w:rsidP="0974C392">
            <w:pPr>
              <w:spacing w:after="0" w:line="240" w:lineRule="auto"/>
              <w:jc w:val="center"/>
              <w:textAlignment w:val="baseline"/>
              <w:rPr>
                <w:rFonts w:eastAsiaTheme="minorEastAsia"/>
              </w:rPr>
            </w:pPr>
          </w:p>
        </w:tc>
        <w:tc>
          <w:tcPr>
            <w:tcW w:w="2873" w:type="dxa"/>
            <w:tcBorders>
              <w:top w:val="single" w:sz="4" w:space="0" w:color="auto"/>
              <w:left w:val="single" w:sz="4" w:space="0" w:color="auto"/>
              <w:bottom w:val="single" w:sz="4" w:space="0" w:color="auto"/>
              <w:right w:val="single" w:sz="4" w:space="0" w:color="auto"/>
            </w:tcBorders>
            <w:shd w:val="clear" w:color="auto" w:fill="auto"/>
          </w:tcPr>
          <w:p w14:paraId="79406DAC" w14:textId="31FA2C2C" w:rsidR="00A52A54" w:rsidRPr="007E7ACC" w:rsidRDefault="16DCB014" w:rsidP="0974C392">
            <w:pPr>
              <w:pStyle w:val="NormalWeb"/>
              <w:spacing w:before="0" w:beforeAutospacing="0" w:after="0" w:afterAutospacing="0"/>
              <w:rPr>
                <w:rFonts w:asciiTheme="minorHAnsi" w:eastAsiaTheme="minorEastAsia" w:hAnsiTheme="minorHAnsi" w:cstheme="minorBidi"/>
                <w:b/>
                <w:bCs/>
              </w:rPr>
            </w:pPr>
            <w:r w:rsidRPr="0974C392">
              <w:rPr>
                <w:rFonts w:asciiTheme="minorHAnsi" w:eastAsiaTheme="minorEastAsia" w:hAnsiTheme="minorHAnsi" w:cstheme="minorBidi"/>
                <w:b/>
                <w:bCs/>
                <w:sz w:val="22"/>
                <w:szCs w:val="22"/>
              </w:rPr>
              <w:t>Conservation and Resource Efficiency</w:t>
            </w:r>
            <w:r w:rsidR="2DF29FE4" w:rsidRPr="0974C392">
              <w:rPr>
                <w:rFonts w:asciiTheme="minorHAnsi" w:eastAsiaTheme="minorEastAsia" w:hAnsiTheme="minorHAnsi" w:cstheme="minorBidi"/>
                <w:b/>
                <w:bCs/>
                <w:sz w:val="22"/>
                <w:szCs w:val="22"/>
              </w:rPr>
              <w:t>/Impact</w:t>
            </w:r>
          </w:p>
          <w:p w14:paraId="3270ECE0" w14:textId="15C70A25" w:rsidR="00A52A54" w:rsidRPr="007E7ACC" w:rsidRDefault="16DCB014" w:rsidP="0974C392">
            <w:pPr>
              <w:pStyle w:val="NormalWeb"/>
              <w:numPr>
                <w:ilvl w:val="0"/>
                <w:numId w:val="1"/>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Importance of conservation, </w:t>
            </w:r>
            <w:proofErr w:type="gramStart"/>
            <w:r w:rsidRPr="0974C392">
              <w:rPr>
                <w:rFonts w:asciiTheme="minorHAnsi" w:eastAsiaTheme="minorEastAsia" w:hAnsiTheme="minorHAnsi" w:cstheme="minorBidi"/>
                <w:sz w:val="22"/>
                <w:szCs w:val="22"/>
              </w:rPr>
              <w:t>recycling</w:t>
            </w:r>
            <w:proofErr w:type="gramEnd"/>
            <w:r w:rsidRPr="0974C392">
              <w:rPr>
                <w:rFonts w:asciiTheme="minorHAnsi" w:eastAsiaTheme="minorEastAsia" w:hAnsiTheme="minorHAnsi" w:cstheme="minorBidi"/>
                <w:sz w:val="22"/>
                <w:szCs w:val="22"/>
              </w:rPr>
              <w:t xml:space="preserve"> and reuse of resources </w:t>
            </w:r>
          </w:p>
          <w:p w14:paraId="1A6599F2" w14:textId="3CE1C2C5" w:rsidR="00A52A54" w:rsidRPr="007E7ACC" w:rsidRDefault="16DCB014" w:rsidP="0974C392">
            <w:pPr>
              <w:pStyle w:val="NormalWeb"/>
              <w:numPr>
                <w:ilvl w:val="0"/>
                <w:numId w:val="1"/>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Examine examples of practices for resource conservation in multiple industries </w:t>
            </w:r>
          </w:p>
          <w:p w14:paraId="4B158034" w14:textId="648BE2ED" w:rsidR="00A52A54" w:rsidRPr="007E7ACC" w:rsidRDefault="16DCB014" w:rsidP="0974C392">
            <w:pPr>
              <w:pStyle w:val="NormalWeb"/>
              <w:numPr>
                <w:ilvl w:val="0"/>
                <w:numId w:val="1"/>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Explore the design and implementation of renewable energy technologies (solar, wind, hydroelectric) </w:t>
            </w:r>
          </w:p>
          <w:p w14:paraId="6F98989F" w14:textId="6927DA76" w:rsidR="00A52A54" w:rsidRPr="007E7ACC" w:rsidRDefault="16DCB014" w:rsidP="0974C392">
            <w:pPr>
              <w:pStyle w:val="NormalWeb"/>
              <w:numPr>
                <w:ilvl w:val="0"/>
                <w:numId w:val="1"/>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Discuss the cost-benefit analysis of transitioning to renewable energy sources </w:t>
            </w:r>
          </w:p>
        </w:tc>
        <w:tc>
          <w:tcPr>
            <w:tcW w:w="8768" w:type="dxa"/>
            <w:tcBorders>
              <w:top w:val="single" w:sz="4" w:space="0" w:color="auto"/>
              <w:left w:val="single" w:sz="4" w:space="0" w:color="auto"/>
              <w:bottom w:val="single" w:sz="4" w:space="0" w:color="auto"/>
              <w:right w:val="single" w:sz="4" w:space="0" w:color="auto"/>
            </w:tcBorders>
            <w:shd w:val="clear" w:color="auto" w:fill="auto"/>
          </w:tcPr>
          <w:p w14:paraId="34521320" w14:textId="58ECDE07" w:rsidR="00A52A54" w:rsidRPr="00301C17" w:rsidRDefault="22F460C2"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HS-ESS3-2. Evaluate competing design solutions for developing, managing, and utilizing energy and </w:t>
            </w:r>
            <w:proofErr w:type="gramStart"/>
            <w:r w:rsidRPr="0974C392">
              <w:rPr>
                <w:rFonts w:ascii="Arial" w:eastAsia="Arial" w:hAnsi="Arial" w:cs="Arial"/>
                <w:b/>
                <w:bCs/>
                <w:color w:val="000000" w:themeColor="text1"/>
                <w:sz w:val="24"/>
                <w:szCs w:val="24"/>
              </w:rPr>
              <w:t>mineral</w:t>
            </w:r>
            <w:proofErr w:type="gramEnd"/>
          </w:p>
          <w:p w14:paraId="46FE6664" w14:textId="39E3E3FA" w:rsidR="00A52A54" w:rsidRPr="00301C17" w:rsidRDefault="22F460C2"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resources based on cost-benefit </w:t>
            </w:r>
            <w:proofErr w:type="gramStart"/>
            <w:r w:rsidRPr="0974C392">
              <w:rPr>
                <w:rFonts w:ascii="Arial" w:eastAsia="Arial" w:hAnsi="Arial" w:cs="Arial"/>
                <w:b/>
                <w:bCs/>
                <w:color w:val="000000" w:themeColor="text1"/>
                <w:sz w:val="24"/>
                <w:szCs w:val="24"/>
              </w:rPr>
              <w:t>ratios.*</w:t>
            </w:r>
            <w:proofErr w:type="gramEnd"/>
            <w:r w:rsidRPr="0974C392">
              <w:rPr>
                <w:rFonts w:ascii="Arial" w:eastAsia="Arial" w:hAnsi="Arial" w:cs="Arial"/>
                <w:color w:val="000000" w:themeColor="text1"/>
                <w:sz w:val="24"/>
                <w:szCs w:val="24"/>
              </w:rPr>
              <w:t xml:space="preserve"> [Clarification Statement: Emphasis is on the conservation, recycling, and reuse of resources</w:t>
            </w:r>
          </w:p>
          <w:p w14:paraId="7901A90F" w14:textId="6976D2C2" w:rsidR="00A52A54" w:rsidRPr="00301C17" w:rsidRDefault="22F460C2" w:rsidP="0974C392">
            <w:pPr>
              <w:pBdr>
                <w:top w:val="nil"/>
                <w:left w:val="nil"/>
                <w:bottom w:val="nil"/>
                <w:right w:val="nil"/>
                <w:between w:val="nil"/>
              </w:pBdr>
              <w:spacing w:after="0"/>
              <w:rPr>
                <w:rFonts w:ascii="Arial" w:eastAsia="Arial" w:hAnsi="Arial" w:cs="Arial"/>
                <w:color w:val="000000" w:themeColor="text1"/>
                <w:sz w:val="24"/>
                <w:szCs w:val="24"/>
              </w:rPr>
            </w:pPr>
            <w:r w:rsidRPr="0974C392">
              <w:rPr>
                <w:rFonts w:ascii="Arial" w:eastAsia="Arial" w:hAnsi="Arial" w:cs="Arial"/>
                <w:color w:val="000000" w:themeColor="text1"/>
                <w:sz w:val="24"/>
                <w:szCs w:val="24"/>
              </w:rPr>
              <w:t>(such as minerals and metals) where possible, and on minimizing impacts where it is not. Examples include developing best practices for agricultural soil use, mining (for coal, tar sands, and oil shales), and pumping (for petroleum and natural gas). Science knowledge indicates what can happen in natural systems—not what should happen.]</w:t>
            </w:r>
          </w:p>
          <w:p w14:paraId="5B30280E" w14:textId="7A68C3DD" w:rsidR="00A52A54" w:rsidRPr="00301C17" w:rsidRDefault="00A52A54" w:rsidP="0974C392">
            <w:pPr>
              <w:pBdr>
                <w:top w:val="nil"/>
                <w:left w:val="nil"/>
                <w:bottom w:val="nil"/>
                <w:right w:val="nil"/>
                <w:between w:val="nil"/>
              </w:pBdr>
              <w:spacing w:after="0"/>
              <w:rPr>
                <w:rFonts w:ascii="Arial" w:eastAsia="Arial" w:hAnsi="Arial" w:cs="Arial"/>
                <w:color w:val="000000" w:themeColor="text1"/>
                <w:sz w:val="24"/>
                <w:szCs w:val="24"/>
              </w:rPr>
            </w:pPr>
          </w:p>
          <w:p w14:paraId="3C3B3DD2" w14:textId="4E999893" w:rsidR="00A52A54" w:rsidRPr="00301C17" w:rsidRDefault="00A52A54" w:rsidP="0974C392">
            <w:pPr>
              <w:spacing w:after="0"/>
              <w:rPr>
                <w:rFonts w:ascii="Arial" w:eastAsia="Arial" w:hAnsi="Arial" w:cs="Arial"/>
                <w:color w:val="000000" w:themeColor="text1"/>
                <w:sz w:val="24"/>
                <w:szCs w:val="24"/>
              </w:rPr>
            </w:pPr>
          </w:p>
          <w:p w14:paraId="4C23ECDE" w14:textId="7B673BA0" w:rsidR="00A52A54" w:rsidRPr="00301C17" w:rsidRDefault="00A52A54" w:rsidP="0974C392">
            <w:pPr>
              <w:spacing w:after="0" w:line="240" w:lineRule="auto"/>
            </w:pPr>
          </w:p>
        </w:tc>
      </w:tr>
      <w:tr w:rsidR="00A52A54" w:rsidRPr="007E7ACC" w14:paraId="4E9FF680" w14:textId="77777777" w:rsidTr="0974C392">
        <w:tc>
          <w:tcPr>
            <w:tcW w:w="2031" w:type="dxa"/>
            <w:shd w:val="clear" w:color="auto" w:fill="auto"/>
          </w:tcPr>
          <w:p w14:paraId="371AA42F" w14:textId="77777777" w:rsidR="00A52A54" w:rsidRPr="007E7ACC" w:rsidRDefault="00A52A54" w:rsidP="008578F4">
            <w:pPr>
              <w:spacing w:after="0" w:line="240" w:lineRule="auto"/>
              <w:jc w:val="center"/>
              <w:textAlignment w:val="baseline"/>
              <w:rPr>
                <w:rFonts w:eastAsia="Times New Roman" w:cstheme="minorHAnsi"/>
              </w:rPr>
            </w:pPr>
          </w:p>
        </w:tc>
        <w:tc>
          <w:tcPr>
            <w:tcW w:w="2873" w:type="dxa"/>
            <w:shd w:val="clear" w:color="auto" w:fill="auto"/>
          </w:tcPr>
          <w:p w14:paraId="14196B48" w14:textId="77777777" w:rsidR="00A52A54" w:rsidRPr="007E7ACC" w:rsidRDefault="00A52A54" w:rsidP="008578F4">
            <w:pPr>
              <w:pStyle w:val="NormalWeb"/>
              <w:spacing w:before="0" w:beforeAutospacing="0" w:after="0" w:afterAutospacing="0"/>
              <w:rPr>
                <w:rFonts w:cstheme="minorHAnsi"/>
              </w:rPr>
            </w:pPr>
          </w:p>
        </w:tc>
        <w:tc>
          <w:tcPr>
            <w:tcW w:w="8768" w:type="dxa"/>
            <w:shd w:val="clear" w:color="auto" w:fill="auto"/>
          </w:tcPr>
          <w:p w14:paraId="2E355238" w14:textId="77777777" w:rsidR="00A52A54" w:rsidRPr="007E7ACC" w:rsidRDefault="00A52A54" w:rsidP="008578F4">
            <w:pPr>
              <w:pStyle w:val="NormalWeb"/>
              <w:spacing w:before="0" w:beforeAutospacing="0" w:after="0" w:afterAutospacing="0"/>
              <w:rPr>
                <w:rFonts w:cstheme="minorHAnsi"/>
              </w:rPr>
            </w:pPr>
          </w:p>
        </w:tc>
      </w:tr>
      <w:tr w:rsidR="00A52A54" w:rsidRPr="007E7ACC" w14:paraId="1D5F5AFD" w14:textId="77777777" w:rsidTr="0974C392">
        <w:tc>
          <w:tcPr>
            <w:tcW w:w="2031" w:type="dxa"/>
            <w:tcBorders>
              <w:top w:val="single" w:sz="4" w:space="0" w:color="auto"/>
              <w:left w:val="single" w:sz="4" w:space="0" w:color="auto"/>
              <w:bottom w:val="single" w:sz="4" w:space="0" w:color="auto"/>
              <w:right w:val="single" w:sz="4" w:space="0" w:color="auto"/>
            </w:tcBorders>
            <w:shd w:val="clear" w:color="auto" w:fill="auto"/>
          </w:tcPr>
          <w:p w14:paraId="69C06344" w14:textId="77777777" w:rsidR="00A52A54" w:rsidRPr="007E7ACC" w:rsidRDefault="00A52A54" w:rsidP="008578F4">
            <w:pPr>
              <w:spacing w:after="0" w:line="240" w:lineRule="auto"/>
              <w:jc w:val="center"/>
              <w:textAlignment w:val="baseline"/>
              <w:rPr>
                <w:rFonts w:eastAsia="Times New Roman" w:cstheme="minorHAnsi"/>
              </w:rPr>
            </w:pPr>
          </w:p>
        </w:tc>
        <w:tc>
          <w:tcPr>
            <w:tcW w:w="2873" w:type="dxa"/>
            <w:tcBorders>
              <w:top w:val="single" w:sz="4" w:space="0" w:color="auto"/>
              <w:left w:val="single" w:sz="4" w:space="0" w:color="auto"/>
              <w:bottom w:val="single" w:sz="4" w:space="0" w:color="auto"/>
              <w:right w:val="single" w:sz="4" w:space="0" w:color="auto"/>
            </w:tcBorders>
            <w:shd w:val="clear" w:color="auto" w:fill="auto"/>
          </w:tcPr>
          <w:p w14:paraId="14AD0E95" w14:textId="77777777" w:rsidR="00A52A54" w:rsidRPr="007E7ACC" w:rsidRDefault="00A52A54" w:rsidP="008578F4">
            <w:pPr>
              <w:pStyle w:val="NormalWeb"/>
              <w:spacing w:before="0" w:beforeAutospacing="0" w:after="0" w:afterAutospacing="0"/>
              <w:rPr>
                <w:rFonts w:cstheme="minorHAnsi"/>
              </w:rPr>
            </w:pPr>
          </w:p>
        </w:tc>
        <w:tc>
          <w:tcPr>
            <w:tcW w:w="8768" w:type="dxa"/>
            <w:tcBorders>
              <w:top w:val="single" w:sz="4" w:space="0" w:color="auto"/>
              <w:left w:val="single" w:sz="4" w:space="0" w:color="auto"/>
              <w:bottom w:val="single" w:sz="4" w:space="0" w:color="auto"/>
              <w:right w:val="single" w:sz="4" w:space="0" w:color="auto"/>
            </w:tcBorders>
            <w:shd w:val="clear" w:color="auto" w:fill="auto"/>
          </w:tcPr>
          <w:p w14:paraId="4E152CAA" w14:textId="77777777" w:rsidR="00A52A54" w:rsidRPr="007E7ACC" w:rsidRDefault="00A52A54" w:rsidP="008578F4">
            <w:pPr>
              <w:pStyle w:val="NormalWeb"/>
              <w:rPr>
                <w:rFonts w:cstheme="minorHAnsi"/>
              </w:rPr>
            </w:pPr>
            <w:r w:rsidRPr="007E7ACC">
              <w:rPr>
                <w:rFonts w:cstheme="minorHAnsi"/>
              </w:rPr>
              <w:t> </w:t>
            </w:r>
          </w:p>
        </w:tc>
      </w:tr>
      <w:tr w:rsidR="00A52A54" w:rsidRPr="007E7ACC" w14:paraId="7B4D9990" w14:textId="77777777" w:rsidTr="0974C392">
        <w:tc>
          <w:tcPr>
            <w:tcW w:w="2031" w:type="dxa"/>
            <w:shd w:val="clear" w:color="auto" w:fill="auto"/>
          </w:tcPr>
          <w:p w14:paraId="6E325E98" w14:textId="77777777" w:rsidR="00A52A54" w:rsidRPr="007E7ACC" w:rsidRDefault="00A52A54" w:rsidP="008578F4">
            <w:pPr>
              <w:spacing w:line="240" w:lineRule="auto"/>
              <w:jc w:val="center"/>
              <w:rPr>
                <w:rFonts w:eastAsia="Times New Roman"/>
              </w:rPr>
            </w:pPr>
            <w:r w:rsidRPr="0DD43AB4">
              <w:rPr>
                <w:rFonts w:eastAsia="Times New Roman"/>
              </w:rPr>
              <w:t>Review Day___</w:t>
            </w:r>
          </w:p>
        </w:tc>
        <w:tc>
          <w:tcPr>
            <w:tcW w:w="2873" w:type="dxa"/>
            <w:shd w:val="clear" w:color="auto" w:fill="auto"/>
          </w:tcPr>
          <w:p w14:paraId="1D63E063" w14:textId="77777777" w:rsidR="00A52A54" w:rsidRPr="007E7ACC" w:rsidRDefault="00A52A54" w:rsidP="008578F4">
            <w:pPr>
              <w:spacing w:line="240" w:lineRule="auto"/>
              <w:rPr>
                <w:rFonts w:eastAsia="Times New Roman" w:cstheme="minorHAnsi"/>
              </w:rPr>
            </w:pPr>
          </w:p>
        </w:tc>
        <w:tc>
          <w:tcPr>
            <w:tcW w:w="8768" w:type="dxa"/>
            <w:shd w:val="clear" w:color="auto" w:fill="auto"/>
          </w:tcPr>
          <w:p w14:paraId="1BA3F07D" w14:textId="77777777" w:rsidR="00A52A54" w:rsidRPr="007E7ACC" w:rsidRDefault="00A52A54" w:rsidP="008578F4">
            <w:pPr>
              <w:spacing w:line="240" w:lineRule="auto"/>
              <w:rPr>
                <w:rFonts w:eastAsia="Times New Roman" w:cstheme="minorHAnsi"/>
              </w:rPr>
            </w:pPr>
          </w:p>
        </w:tc>
      </w:tr>
      <w:tr w:rsidR="00A52A54" w:rsidRPr="007E7ACC" w14:paraId="0366ECE6" w14:textId="77777777" w:rsidTr="0974C392">
        <w:tc>
          <w:tcPr>
            <w:tcW w:w="2031" w:type="dxa"/>
            <w:shd w:val="clear" w:color="auto" w:fill="auto"/>
          </w:tcPr>
          <w:p w14:paraId="6B092551" w14:textId="77777777" w:rsidR="00A52A54" w:rsidRPr="007E7ACC" w:rsidRDefault="00A52A54" w:rsidP="008578F4">
            <w:pPr>
              <w:spacing w:line="240" w:lineRule="auto"/>
              <w:jc w:val="center"/>
              <w:rPr>
                <w:rFonts w:eastAsia="Times New Roman"/>
              </w:rPr>
            </w:pPr>
            <w:proofErr w:type="gramStart"/>
            <w:r w:rsidRPr="0DD43AB4">
              <w:rPr>
                <w:rFonts w:eastAsia="Times New Roman"/>
              </w:rPr>
              <w:t>Test  Day</w:t>
            </w:r>
            <w:proofErr w:type="gramEnd"/>
            <w:r w:rsidRPr="0DD43AB4">
              <w:rPr>
                <w:rFonts w:eastAsia="Times New Roman"/>
              </w:rPr>
              <w:t xml:space="preserve"> ___</w:t>
            </w:r>
          </w:p>
        </w:tc>
        <w:tc>
          <w:tcPr>
            <w:tcW w:w="2873" w:type="dxa"/>
            <w:shd w:val="clear" w:color="auto" w:fill="auto"/>
          </w:tcPr>
          <w:p w14:paraId="58E985F1" w14:textId="77777777" w:rsidR="00A52A54" w:rsidRPr="007E7ACC" w:rsidRDefault="00A52A54" w:rsidP="008578F4">
            <w:pPr>
              <w:pStyle w:val="NormalWeb"/>
              <w:spacing w:before="0" w:beforeAutospacing="0" w:after="0" w:afterAutospacing="0"/>
              <w:rPr>
                <w:rFonts w:cstheme="minorHAnsi"/>
              </w:rPr>
            </w:pPr>
          </w:p>
        </w:tc>
        <w:tc>
          <w:tcPr>
            <w:tcW w:w="8768" w:type="dxa"/>
            <w:shd w:val="clear" w:color="auto" w:fill="auto"/>
          </w:tcPr>
          <w:p w14:paraId="11C44F96" w14:textId="77777777" w:rsidR="00A52A54" w:rsidRPr="007E7ACC" w:rsidRDefault="00A52A54" w:rsidP="008578F4">
            <w:pPr>
              <w:pStyle w:val="NormalWeb"/>
              <w:spacing w:before="0" w:beforeAutospacing="0" w:after="0" w:afterAutospacing="0"/>
              <w:rPr>
                <w:rFonts w:asciiTheme="minorHAnsi" w:hAnsiTheme="minorHAnsi" w:cstheme="minorHAnsi"/>
                <w:sz w:val="22"/>
                <w:szCs w:val="22"/>
              </w:rPr>
            </w:pPr>
          </w:p>
          <w:p w14:paraId="332DE996" w14:textId="77777777" w:rsidR="00A52A54" w:rsidRPr="007E7ACC" w:rsidRDefault="00A52A54" w:rsidP="008578F4">
            <w:pPr>
              <w:spacing w:line="240" w:lineRule="auto"/>
              <w:rPr>
                <w:rFonts w:eastAsia="Times New Roman" w:cstheme="minorHAnsi"/>
              </w:rPr>
            </w:pPr>
          </w:p>
        </w:tc>
      </w:tr>
    </w:tbl>
    <w:p w14:paraId="1E9AD905" w14:textId="77777777" w:rsidR="00A52A54" w:rsidRDefault="00A52A54" w:rsidP="00A52A54"/>
    <w:p w14:paraId="68C52AE4" w14:textId="446CC932" w:rsidR="0DD43AB4" w:rsidRDefault="0DD43AB4" w:rsidP="0DD43AB4"/>
    <w:p w14:paraId="7256045F" w14:textId="269704F6" w:rsidR="0DD43AB4" w:rsidRDefault="0DD43AB4" w:rsidP="0DD43AB4"/>
    <w:p w14:paraId="786E01A9" w14:textId="1CAC60D7" w:rsidR="0DD43AB4" w:rsidRDefault="0DD43AB4" w:rsidP="0DD43AB4"/>
    <w:sectPr w:rsidR="0DD43AB4" w:rsidSect="00392BE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BF2"/>
    <w:multiLevelType w:val="hybridMultilevel"/>
    <w:tmpl w:val="024EE374"/>
    <w:lvl w:ilvl="0" w:tplc="5768C8D0">
      <w:start w:val="1"/>
      <w:numFmt w:val="bullet"/>
      <w:lvlText w:val="-"/>
      <w:lvlJc w:val="left"/>
      <w:pPr>
        <w:ind w:left="720" w:hanging="360"/>
      </w:pPr>
      <w:rPr>
        <w:rFonts w:ascii="Aptos" w:hAnsi="Aptos" w:hint="default"/>
      </w:rPr>
    </w:lvl>
    <w:lvl w:ilvl="1" w:tplc="77DCB83C">
      <w:start w:val="1"/>
      <w:numFmt w:val="bullet"/>
      <w:lvlText w:val="o"/>
      <w:lvlJc w:val="left"/>
      <w:pPr>
        <w:ind w:left="1440" w:hanging="360"/>
      </w:pPr>
      <w:rPr>
        <w:rFonts w:ascii="Courier New" w:hAnsi="Courier New" w:hint="default"/>
      </w:rPr>
    </w:lvl>
    <w:lvl w:ilvl="2" w:tplc="8230F4CC">
      <w:start w:val="1"/>
      <w:numFmt w:val="bullet"/>
      <w:lvlText w:val=""/>
      <w:lvlJc w:val="left"/>
      <w:pPr>
        <w:ind w:left="2160" w:hanging="360"/>
      </w:pPr>
      <w:rPr>
        <w:rFonts w:ascii="Wingdings" w:hAnsi="Wingdings" w:hint="default"/>
      </w:rPr>
    </w:lvl>
    <w:lvl w:ilvl="3" w:tplc="BE46331A">
      <w:start w:val="1"/>
      <w:numFmt w:val="bullet"/>
      <w:lvlText w:val=""/>
      <w:lvlJc w:val="left"/>
      <w:pPr>
        <w:ind w:left="2880" w:hanging="360"/>
      </w:pPr>
      <w:rPr>
        <w:rFonts w:ascii="Symbol" w:hAnsi="Symbol" w:hint="default"/>
      </w:rPr>
    </w:lvl>
    <w:lvl w:ilvl="4" w:tplc="C11848D6">
      <w:start w:val="1"/>
      <w:numFmt w:val="bullet"/>
      <w:lvlText w:val="o"/>
      <w:lvlJc w:val="left"/>
      <w:pPr>
        <w:ind w:left="3600" w:hanging="360"/>
      </w:pPr>
      <w:rPr>
        <w:rFonts w:ascii="Courier New" w:hAnsi="Courier New" w:hint="default"/>
      </w:rPr>
    </w:lvl>
    <w:lvl w:ilvl="5" w:tplc="BCD60198">
      <w:start w:val="1"/>
      <w:numFmt w:val="bullet"/>
      <w:lvlText w:val=""/>
      <w:lvlJc w:val="left"/>
      <w:pPr>
        <w:ind w:left="4320" w:hanging="360"/>
      </w:pPr>
      <w:rPr>
        <w:rFonts w:ascii="Wingdings" w:hAnsi="Wingdings" w:hint="default"/>
      </w:rPr>
    </w:lvl>
    <w:lvl w:ilvl="6" w:tplc="7406A05A">
      <w:start w:val="1"/>
      <w:numFmt w:val="bullet"/>
      <w:lvlText w:val=""/>
      <w:lvlJc w:val="left"/>
      <w:pPr>
        <w:ind w:left="5040" w:hanging="360"/>
      </w:pPr>
      <w:rPr>
        <w:rFonts w:ascii="Symbol" w:hAnsi="Symbol" w:hint="default"/>
      </w:rPr>
    </w:lvl>
    <w:lvl w:ilvl="7" w:tplc="49DC0C62">
      <w:start w:val="1"/>
      <w:numFmt w:val="bullet"/>
      <w:lvlText w:val="o"/>
      <w:lvlJc w:val="left"/>
      <w:pPr>
        <w:ind w:left="5760" w:hanging="360"/>
      </w:pPr>
      <w:rPr>
        <w:rFonts w:ascii="Courier New" w:hAnsi="Courier New" w:hint="default"/>
      </w:rPr>
    </w:lvl>
    <w:lvl w:ilvl="8" w:tplc="762C156C">
      <w:start w:val="1"/>
      <w:numFmt w:val="bullet"/>
      <w:lvlText w:val=""/>
      <w:lvlJc w:val="left"/>
      <w:pPr>
        <w:ind w:left="6480" w:hanging="360"/>
      </w:pPr>
      <w:rPr>
        <w:rFonts w:ascii="Wingdings" w:hAnsi="Wingdings" w:hint="default"/>
      </w:rPr>
    </w:lvl>
  </w:abstractNum>
  <w:abstractNum w:abstractNumId="1" w15:restartNumberingAfterBreak="0">
    <w:nsid w:val="08FA803C"/>
    <w:multiLevelType w:val="hybridMultilevel"/>
    <w:tmpl w:val="FC46A12A"/>
    <w:lvl w:ilvl="0" w:tplc="6DF82660">
      <w:start w:val="1"/>
      <w:numFmt w:val="bullet"/>
      <w:lvlText w:val="-"/>
      <w:lvlJc w:val="left"/>
      <w:pPr>
        <w:ind w:left="720" w:hanging="360"/>
      </w:pPr>
      <w:rPr>
        <w:rFonts w:ascii="Aptos" w:hAnsi="Aptos" w:hint="default"/>
      </w:rPr>
    </w:lvl>
    <w:lvl w:ilvl="1" w:tplc="A29CCE02">
      <w:start w:val="1"/>
      <w:numFmt w:val="bullet"/>
      <w:lvlText w:val="o"/>
      <w:lvlJc w:val="left"/>
      <w:pPr>
        <w:ind w:left="1440" w:hanging="360"/>
      </w:pPr>
      <w:rPr>
        <w:rFonts w:ascii="Courier New" w:hAnsi="Courier New" w:hint="default"/>
      </w:rPr>
    </w:lvl>
    <w:lvl w:ilvl="2" w:tplc="CB60AEE2">
      <w:start w:val="1"/>
      <w:numFmt w:val="bullet"/>
      <w:lvlText w:val=""/>
      <w:lvlJc w:val="left"/>
      <w:pPr>
        <w:ind w:left="2160" w:hanging="360"/>
      </w:pPr>
      <w:rPr>
        <w:rFonts w:ascii="Wingdings" w:hAnsi="Wingdings" w:hint="default"/>
      </w:rPr>
    </w:lvl>
    <w:lvl w:ilvl="3" w:tplc="B2E0CA8E">
      <w:start w:val="1"/>
      <w:numFmt w:val="bullet"/>
      <w:lvlText w:val=""/>
      <w:lvlJc w:val="left"/>
      <w:pPr>
        <w:ind w:left="2880" w:hanging="360"/>
      </w:pPr>
      <w:rPr>
        <w:rFonts w:ascii="Symbol" w:hAnsi="Symbol" w:hint="default"/>
      </w:rPr>
    </w:lvl>
    <w:lvl w:ilvl="4" w:tplc="63ECAE78">
      <w:start w:val="1"/>
      <w:numFmt w:val="bullet"/>
      <w:lvlText w:val="o"/>
      <w:lvlJc w:val="left"/>
      <w:pPr>
        <w:ind w:left="3600" w:hanging="360"/>
      </w:pPr>
      <w:rPr>
        <w:rFonts w:ascii="Courier New" w:hAnsi="Courier New" w:hint="default"/>
      </w:rPr>
    </w:lvl>
    <w:lvl w:ilvl="5" w:tplc="D05E453C">
      <w:start w:val="1"/>
      <w:numFmt w:val="bullet"/>
      <w:lvlText w:val=""/>
      <w:lvlJc w:val="left"/>
      <w:pPr>
        <w:ind w:left="4320" w:hanging="360"/>
      </w:pPr>
      <w:rPr>
        <w:rFonts w:ascii="Wingdings" w:hAnsi="Wingdings" w:hint="default"/>
      </w:rPr>
    </w:lvl>
    <w:lvl w:ilvl="6" w:tplc="8752F00A">
      <w:start w:val="1"/>
      <w:numFmt w:val="bullet"/>
      <w:lvlText w:val=""/>
      <w:lvlJc w:val="left"/>
      <w:pPr>
        <w:ind w:left="5040" w:hanging="360"/>
      </w:pPr>
      <w:rPr>
        <w:rFonts w:ascii="Symbol" w:hAnsi="Symbol" w:hint="default"/>
      </w:rPr>
    </w:lvl>
    <w:lvl w:ilvl="7" w:tplc="3FE49084">
      <w:start w:val="1"/>
      <w:numFmt w:val="bullet"/>
      <w:lvlText w:val="o"/>
      <w:lvlJc w:val="left"/>
      <w:pPr>
        <w:ind w:left="5760" w:hanging="360"/>
      </w:pPr>
      <w:rPr>
        <w:rFonts w:ascii="Courier New" w:hAnsi="Courier New" w:hint="default"/>
      </w:rPr>
    </w:lvl>
    <w:lvl w:ilvl="8" w:tplc="936E48A2">
      <w:start w:val="1"/>
      <w:numFmt w:val="bullet"/>
      <w:lvlText w:val=""/>
      <w:lvlJc w:val="left"/>
      <w:pPr>
        <w:ind w:left="6480" w:hanging="360"/>
      </w:pPr>
      <w:rPr>
        <w:rFonts w:ascii="Wingdings" w:hAnsi="Wingdings" w:hint="default"/>
      </w:rPr>
    </w:lvl>
  </w:abstractNum>
  <w:abstractNum w:abstractNumId="2" w15:restartNumberingAfterBreak="0">
    <w:nsid w:val="130CDDF4"/>
    <w:multiLevelType w:val="hybridMultilevel"/>
    <w:tmpl w:val="0B2CF38A"/>
    <w:lvl w:ilvl="0" w:tplc="7EE0C792">
      <w:start w:val="1"/>
      <w:numFmt w:val="bullet"/>
      <w:lvlText w:val="-"/>
      <w:lvlJc w:val="left"/>
      <w:pPr>
        <w:ind w:left="720" w:hanging="360"/>
      </w:pPr>
      <w:rPr>
        <w:rFonts w:ascii="Aptos" w:hAnsi="Aptos" w:hint="default"/>
      </w:rPr>
    </w:lvl>
    <w:lvl w:ilvl="1" w:tplc="C5E68136">
      <w:start w:val="1"/>
      <w:numFmt w:val="bullet"/>
      <w:lvlText w:val="o"/>
      <w:lvlJc w:val="left"/>
      <w:pPr>
        <w:ind w:left="1440" w:hanging="360"/>
      </w:pPr>
      <w:rPr>
        <w:rFonts w:ascii="Courier New" w:hAnsi="Courier New" w:hint="default"/>
      </w:rPr>
    </w:lvl>
    <w:lvl w:ilvl="2" w:tplc="5192BC80">
      <w:start w:val="1"/>
      <w:numFmt w:val="bullet"/>
      <w:lvlText w:val=""/>
      <w:lvlJc w:val="left"/>
      <w:pPr>
        <w:ind w:left="2160" w:hanging="360"/>
      </w:pPr>
      <w:rPr>
        <w:rFonts w:ascii="Wingdings" w:hAnsi="Wingdings" w:hint="default"/>
      </w:rPr>
    </w:lvl>
    <w:lvl w:ilvl="3" w:tplc="17CE934C">
      <w:start w:val="1"/>
      <w:numFmt w:val="bullet"/>
      <w:lvlText w:val=""/>
      <w:lvlJc w:val="left"/>
      <w:pPr>
        <w:ind w:left="2880" w:hanging="360"/>
      </w:pPr>
      <w:rPr>
        <w:rFonts w:ascii="Symbol" w:hAnsi="Symbol" w:hint="default"/>
      </w:rPr>
    </w:lvl>
    <w:lvl w:ilvl="4" w:tplc="772C7020">
      <w:start w:val="1"/>
      <w:numFmt w:val="bullet"/>
      <w:lvlText w:val="o"/>
      <w:lvlJc w:val="left"/>
      <w:pPr>
        <w:ind w:left="3600" w:hanging="360"/>
      </w:pPr>
      <w:rPr>
        <w:rFonts w:ascii="Courier New" w:hAnsi="Courier New" w:hint="default"/>
      </w:rPr>
    </w:lvl>
    <w:lvl w:ilvl="5" w:tplc="F6FCE99A">
      <w:start w:val="1"/>
      <w:numFmt w:val="bullet"/>
      <w:lvlText w:val=""/>
      <w:lvlJc w:val="left"/>
      <w:pPr>
        <w:ind w:left="4320" w:hanging="360"/>
      </w:pPr>
      <w:rPr>
        <w:rFonts w:ascii="Wingdings" w:hAnsi="Wingdings" w:hint="default"/>
      </w:rPr>
    </w:lvl>
    <w:lvl w:ilvl="6" w:tplc="3C3ADFD8">
      <w:start w:val="1"/>
      <w:numFmt w:val="bullet"/>
      <w:lvlText w:val=""/>
      <w:lvlJc w:val="left"/>
      <w:pPr>
        <w:ind w:left="5040" w:hanging="360"/>
      </w:pPr>
      <w:rPr>
        <w:rFonts w:ascii="Symbol" w:hAnsi="Symbol" w:hint="default"/>
      </w:rPr>
    </w:lvl>
    <w:lvl w:ilvl="7" w:tplc="1DDABEBE">
      <w:start w:val="1"/>
      <w:numFmt w:val="bullet"/>
      <w:lvlText w:val="o"/>
      <w:lvlJc w:val="left"/>
      <w:pPr>
        <w:ind w:left="5760" w:hanging="360"/>
      </w:pPr>
      <w:rPr>
        <w:rFonts w:ascii="Courier New" w:hAnsi="Courier New" w:hint="default"/>
      </w:rPr>
    </w:lvl>
    <w:lvl w:ilvl="8" w:tplc="360E3476">
      <w:start w:val="1"/>
      <w:numFmt w:val="bullet"/>
      <w:lvlText w:val=""/>
      <w:lvlJc w:val="left"/>
      <w:pPr>
        <w:ind w:left="6480" w:hanging="360"/>
      </w:pPr>
      <w:rPr>
        <w:rFonts w:ascii="Wingdings" w:hAnsi="Wingdings" w:hint="default"/>
      </w:rPr>
    </w:lvl>
  </w:abstractNum>
  <w:abstractNum w:abstractNumId="3" w15:restartNumberingAfterBreak="0">
    <w:nsid w:val="1327BD90"/>
    <w:multiLevelType w:val="hybridMultilevel"/>
    <w:tmpl w:val="00169A7A"/>
    <w:lvl w:ilvl="0" w:tplc="C062F116">
      <w:start w:val="1"/>
      <w:numFmt w:val="bullet"/>
      <w:lvlText w:val="-"/>
      <w:lvlJc w:val="left"/>
      <w:pPr>
        <w:ind w:left="720" w:hanging="360"/>
      </w:pPr>
      <w:rPr>
        <w:rFonts w:ascii="Aptos" w:hAnsi="Aptos" w:hint="default"/>
      </w:rPr>
    </w:lvl>
    <w:lvl w:ilvl="1" w:tplc="5E5C5B4A">
      <w:start w:val="1"/>
      <w:numFmt w:val="bullet"/>
      <w:lvlText w:val="o"/>
      <w:lvlJc w:val="left"/>
      <w:pPr>
        <w:ind w:left="1440" w:hanging="360"/>
      </w:pPr>
      <w:rPr>
        <w:rFonts w:ascii="Courier New" w:hAnsi="Courier New" w:hint="default"/>
      </w:rPr>
    </w:lvl>
    <w:lvl w:ilvl="2" w:tplc="AEDEF984">
      <w:start w:val="1"/>
      <w:numFmt w:val="bullet"/>
      <w:lvlText w:val=""/>
      <w:lvlJc w:val="left"/>
      <w:pPr>
        <w:ind w:left="2160" w:hanging="360"/>
      </w:pPr>
      <w:rPr>
        <w:rFonts w:ascii="Wingdings" w:hAnsi="Wingdings" w:hint="default"/>
      </w:rPr>
    </w:lvl>
    <w:lvl w:ilvl="3" w:tplc="C10A2DE2">
      <w:start w:val="1"/>
      <w:numFmt w:val="bullet"/>
      <w:lvlText w:val=""/>
      <w:lvlJc w:val="left"/>
      <w:pPr>
        <w:ind w:left="2880" w:hanging="360"/>
      </w:pPr>
      <w:rPr>
        <w:rFonts w:ascii="Symbol" w:hAnsi="Symbol" w:hint="default"/>
      </w:rPr>
    </w:lvl>
    <w:lvl w:ilvl="4" w:tplc="978EC9AA">
      <w:start w:val="1"/>
      <w:numFmt w:val="bullet"/>
      <w:lvlText w:val="o"/>
      <w:lvlJc w:val="left"/>
      <w:pPr>
        <w:ind w:left="3600" w:hanging="360"/>
      </w:pPr>
      <w:rPr>
        <w:rFonts w:ascii="Courier New" w:hAnsi="Courier New" w:hint="default"/>
      </w:rPr>
    </w:lvl>
    <w:lvl w:ilvl="5" w:tplc="0762B4D6">
      <w:start w:val="1"/>
      <w:numFmt w:val="bullet"/>
      <w:lvlText w:val=""/>
      <w:lvlJc w:val="left"/>
      <w:pPr>
        <w:ind w:left="4320" w:hanging="360"/>
      </w:pPr>
      <w:rPr>
        <w:rFonts w:ascii="Wingdings" w:hAnsi="Wingdings" w:hint="default"/>
      </w:rPr>
    </w:lvl>
    <w:lvl w:ilvl="6" w:tplc="E6A60EA4">
      <w:start w:val="1"/>
      <w:numFmt w:val="bullet"/>
      <w:lvlText w:val=""/>
      <w:lvlJc w:val="left"/>
      <w:pPr>
        <w:ind w:left="5040" w:hanging="360"/>
      </w:pPr>
      <w:rPr>
        <w:rFonts w:ascii="Symbol" w:hAnsi="Symbol" w:hint="default"/>
      </w:rPr>
    </w:lvl>
    <w:lvl w:ilvl="7" w:tplc="1B9ED384">
      <w:start w:val="1"/>
      <w:numFmt w:val="bullet"/>
      <w:lvlText w:val="o"/>
      <w:lvlJc w:val="left"/>
      <w:pPr>
        <w:ind w:left="5760" w:hanging="360"/>
      </w:pPr>
      <w:rPr>
        <w:rFonts w:ascii="Courier New" w:hAnsi="Courier New" w:hint="default"/>
      </w:rPr>
    </w:lvl>
    <w:lvl w:ilvl="8" w:tplc="2DEAE188">
      <w:start w:val="1"/>
      <w:numFmt w:val="bullet"/>
      <w:lvlText w:val=""/>
      <w:lvlJc w:val="left"/>
      <w:pPr>
        <w:ind w:left="6480" w:hanging="360"/>
      </w:pPr>
      <w:rPr>
        <w:rFonts w:ascii="Wingdings" w:hAnsi="Wingdings" w:hint="default"/>
      </w:rPr>
    </w:lvl>
  </w:abstractNum>
  <w:abstractNum w:abstractNumId="4" w15:restartNumberingAfterBreak="0">
    <w:nsid w:val="191FC5B6"/>
    <w:multiLevelType w:val="hybridMultilevel"/>
    <w:tmpl w:val="295ADE96"/>
    <w:lvl w:ilvl="0" w:tplc="DC4AAB08">
      <w:start w:val="1"/>
      <w:numFmt w:val="bullet"/>
      <w:lvlText w:val="-"/>
      <w:lvlJc w:val="left"/>
      <w:pPr>
        <w:ind w:left="720" w:hanging="360"/>
      </w:pPr>
      <w:rPr>
        <w:rFonts w:ascii="Aptos" w:hAnsi="Aptos" w:hint="default"/>
      </w:rPr>
    </w:lvl>
    <w:lvl w:ilvl="1" w:tplc="EEC8EF48">
      <w:start w:val="1"/>
      <w:numFmt w:val="bullet"/>
      <w:lvlText w:val="o"/>
      <w:lvlJc w:val="left"/>
      <w:pPr>
        <w:ind w:left="1440" w:hanging="360"/>
      </w:pPr>
      <w:rPr>
        <w:rFonts w:ascii="Courier New" w:hAnsi="Courier New" w:hint="default"/>
      </w:rPr>
    </w:lvl>
    <w:lvl w:ilvl="2" w:tplc="570CFDA4">
      <w:start w:val="1"/>
      <w:numFmt w:val="bullet"/>
      <w:lvlText w:val=""/>
      <w:lvlJc w:val="left"/>
      <w:pPr>
        <w:ind w:left="2160" w:hanging="360"/>
      </w:pPr>
      <w:rPr>
        <w:rFonts w:ascii="Wingdings" w:hAnsi="Wingdings" w:hint="default"/>
      </w:rPr>
    </w:lvl>
    <w:lvl w:ilvl="3" w:tplc="301283E4">
      <w:start w:val="1"/>
      <w:numFmt w:val="bullet"/>
      <w:lvlText w:val=""/>
      <w:lvlJc w:val="left"/>
      <w:pPr>
        <w:ind w:left="2880" w:hanging="360"/>
      </w:pPr>
      <w:rPr>
        <w:rFonts w:ascii="Symbol" w:hAnsi="Symbol" w:hint="default"/>
      </w:rPr>
    </w:lvl>
    <w:lvl w:ilvl="4" w:tplc="2168F494">
      <w:start w:val="1"/>
      <w:numFmt w:val="bullet"/>
      <w:lvlText w:val="o"/>
      <w:lvlJc w:val="left"/>
      <w:pPr>
        <w:ind w:left="3600" w:hanging="360"/>
      </w:pPr>
      <w:rPr>
        <w:rFonts w:ascii="Courier New" w:hAnsi="Courier New" w:hint="default"/>
      </w:rPr>
    </w:lvl>
    <w:lvl w:ilvl="5" w:tplc="9D207ED2">
      <w:start w:val="1"/>
      <w:numFmt w:val="bullet"/>
      <w:lvlText w:val=""/>
      <w:lvlJc w:val="left"/>
      <w:pPr>
        <w:ind w:left="4320" w:hanging="360"/>
      </w:pPr>
      <w:rPr>
        <w:rFonts w:ascii="Wingdings" w:hAnsi="Wingdings" w:hint="default"/>
      </w:rPr>
    </w:lvl>
    <w:lvl w:ilvl="6" w:tplc="D32E4378">
      <w:start w:val="1"/>
      <w:numFmt w:val="bullet"/>
      <w:lvlText w:val=""/>
      <w:lvlJc w:val="left"/>
      <w:pPr>
        <w:ind w:left="5040" w:hanging="360"/>
      </w:pPr>
      <w:rPr>
        <w:rFonts w:ascii="Symbol" w:hAnsi="Symbol" w:hint="default"/>
      </w:rPr>
    </w:lvl>
    <w:lvl w:ilvl="7" w:tplc="A13E32BE">
      <w:start w:val="1"/>
      <w:numFmt w:val="bullet"/>
      <w:lvlText w:val="o"/>
      <w:lvlJc w:val="left"/>
      <w:pPr>
        <w:ind w:left="5760" w:hanging="360"/>
      </w:pPr>
      <w:rPr>
        <w:rFonts w:ascii="Courier New" w:hAnsi="Courier New" w:hint="default"/>
      </w:rPr>
    </w:lvl>
    <w:lvl w:ilvl="8" w:tplc="E9AAB0CE">
      <w:start w:val="1"/>
      <w:numFmt w:val="bullet"/>
      <w:lvlText w:val=""/>
      <w:lvlJc w:val="left"/>
      <w:pPr>
        <w:ind w:left="6480" w:hanging="360"/>
      </w:pPr>
      <w:rPr>
        <w:rFonts w:ascii="Wingdings" w:hAnsi="Wingdings" w:hint="default"/>
      </w:rPr>
    </w:lvl>
  </w:abstractNum>
  <w:abstractNum w:abstractNumId="5" w15:restartNumberingAfterBreak="0">
    <w:nsid w:val="2BEEB23D"/>
    <w:multiLevelType w:val="hybridMultilevel"/>
    <w:tmpl w:val="E01AF782"/>
    <w:lvl w:ilvl="0" w:tplc="E820936A">
      <w:start w:val="1"/>
      <w:numFmt w:val="bullet"/>
      <w:lvlText w:val="-"/>
      <w:lvlJc w:val="left"/>
      <w:pPr>
        <w:ind w:left="720" w:hanging="360"/>
      </w:pPr>
      <w:rPr>
        <w:rFonts w:ascii="Aptos" w:hAnsi="Aptos" w:hint="default"/>
      </w:rPr>
    </w:lvl>
    <w:lvl w:ilvl="1" w:tplc="BF9080C6">
      <w:start w:val="1"/>
      <w:numFmt w:val="bullet"/>
      <w:lvlText w:val="o"/>
      <w:lvlJc w:val="left"/>
      <w:pPr>
        <w:ind w:left="1440" w:hanging="360"/>
      </w:pPr>
      <w:rPr>
        <w:rFonts w:ascii="Courier New" w:hAnsi="Courier New" w:hint="default"/>
      </w:rPr>
    </w:lvl>
    <w:lvl w:ilvl="2" w:tplc="9ACAE788">
      <w:start w:val="1"/>
      <w:numFmt w:val="bullet"/>
      <w:lvlText w:val=""/>
      <w:lvlJc w:val="left"/>
      <w:pPr>
        <w:ind w:left="2160" w:hanging="360"/>
      </w:pPr>
      <w:rPr>
        <w:rFonts w:ascii="Wingdings" w:hAnsi="Wingdings" w:hint="default"/>
      </w:rPr>
    </w:lvl>
    <w:lvl w:ilvl="3" w:tplc="E344427C">
      <w:start w:val="1"/>
      <w:numFmt w:val="bullet"/>
      <w:lvlText w:val=""/>
      <w:lvlJc w:val="left"/>
      <w:pPr>
        <w:ind w:left="2880" w:hanging="360"/>
      </w:pPr>
      <w:rPr>
        <w:rFonts w:ascii="Symbol" w:hAnsi="Symbol" w:hint="default"/>
      </w:rPr>
    </w:lvl>
    <w:lvl w:ilvl="4" w:tplc="E38CF6CA">
      <w:start w:val="1"/>
      <w:numFmt w:val="bullet"/>
      <w:lvlText w:val="o"/>
      <w:lvlJc w:val="left"/>
      <w:pPr>
        <w:ind w:left="3600" w:hanging="360"/>
      </w:pPr>
      <w:rPr>
        <w:rFonts w:ascii="Courier New" w:hAnsi="Courier New" w:hint="default"/>
      </w:rPr>
    </w:lvl>
    <w:lvl w:ilvl="5" w:tplc="4BEC15AE">
      <w:start w:val="1"/>
      <w:numFmt w:val="bullet"/>
      <w:lvlText w:val=""/>
      <w:lvlJc w:val="left"/>
      <w:pPr>
        <w:ind w:left="4320" w:hanging="360"/>
      </w:pPr>
      <w:rPr>
        <w:rFonts w:ascii="Wingdings" w:hAnsi="Wingdings" w:hint="default"/>
      </w:rPr>
    </w:lvl>
    <w:lvl w:ilvl="6" w:tplc="2252EC10">
      <w:start w:val="1"/>
      <w:numFmt w:val="bullet"/>
      <w:lvlText w:val=""/>
      <w:lvlJc w:val="left"/>
      <w:pPr>
        <w:ind w:left="5040" w:hanging="360"/>
      </w:pPr>
      <w:rPr>
        <w:rFonts w:ascii="Symbol" w:hAnsi="Symbol" w:hint="default"/>
      </w:rPr>
    </w:lvl>
    <w:lvl w:ilvl="7" w:tplc="D7EAC73C">
      <w:start w:val="1"/>
      <w:numFmt w:val="bullet"/>
      <w:lvlText w:val="o"/>
      <w:lvlJc w:val="left"/>
      <w:pPr>
        <w:ind w:left="5760" w:hanging="360"/>
      </w:pPr>
      <w:rPr>
        <w:rFonts w:ascii="Courier New" w:hAnsi="Courier New" w:hint="default"/>
      </w:rPr>
    </w:lvl>
    <w:lvl w:ilvl="8" w:tplc="F266EDFC">
      <w:start w:val="1"/>
      <w:numFmt w:val="bullet"/>
      <w:lvlText w:val=""/>
      <w:lvlJc w:val="left"/>
      <w:pPr>
        <w:ind w:left="6480" w:hanging="360"/>
      </w:pPr>
      <w:rPr>
        <w:rFonts w:ascii="Wingdings" w:hAnsi="Wingdings" w:hint="default"/>
      </w:rPr>
    </w:lvl>
  </w:abstractNum>
  <w:abstractNum w:abstractNumId="6" w15:restartNumberingAfterBreak="0">
    <w:nsid w:val="37EB4D2A"/>
    <w:multiLevelType w:val="hybridMultilevel"/>
    <w:tmpl w:val="AAE6C906"/>
    <w:lvl w:ilvl="0" w:tplc="68EC7F92">
      <w:start w:val="1"/>
      <w:numFmt w:val="bullet"/>
      <w:lvlText w:val="-"/>
      <w:lvlJc w:val="left"/>
      <w:pPr>
        <w:ind w:left="720" w:hanging="360"/>
      </w:pPr>
      <w:rPr>
        <w:rFonts w:ascii="Aptos" w:hAnsi="Aptos" w:hint="default"/>
      </w:rPr>
    </w:lvl>
    <w:lvl w:ilvl="1" w:tplc="6E74BCEA">
      <w:start w:val="1"/>
      <w:numFmt w:val="bullet"/>
      <w:lvlText w:val="o"/>
      <w:lvlJc w:val="left"/>
      <w:pPr>
        <w:ind w:left="1440" w:hanging="360"/>
      </w:pPr>
      <w:rPr>
        <w:rFonts w:ascii="Courier New" w:hAnsi="Courier New" w:hint="default"/>
      </w:rPr>
    </w:lvl>
    <w:lvl w:ilvl="2" w:tplc="F6B2D2A2">
      <w:start w:val="1"/>
      <w:numFmt w:val="bullet"/>
      <w:lvlText w:val=""/>
      <w:lvlJc w:val="left"/>
      <w:pPr>
        <w:ind w:left="2160" w:hanging="360"/>
      </w:pPr>
      <w:rPr>
        <w:rFonts w:ascii="Wingdings" w:hAnsi="Wingdings" w:hint="default"/>
      </w:rPr>
    </w:lvl>
    <w:lvl w:ilvl="3" w:tplc="5282B7EC">
      <w:start w:val="1"/>
      <w:numFmt w:val="bullet"/>
      <w:lvlText w:val=""/>
      <w:lvlJc w:val="left"/>
      <w:pPr>
        <w:ind w:left="2880" w:hanging="360"/>
      </w:pPr>
      <w:rPr>
        <w:rFonts w:ascii="Symbol" w:hAnsi="Symbol" w:hint="default"/>
      </w:rPr>
    </w:lvl>
    <w:lvl w:ilvl="4" w:tplc="7236EC16">
      <w:start w:val="1"/>
      <w:numFmt w:val="bullet"/>
      <w:lvlText w:val="o"/>
      <w:lvlJc w:val="left"/>
      <w:pPr>
        <w:ind w:left="3600" w:hanging="360"/>
      </w:pPr>
      <w:rPr>
        <w:rFonts w:ascii="Courier New" w:hAnsi="Courier New" w:hint="default"/>
      </w:rPr>
    </w:lvl>
    <w:lvl w:ilvl="5" w:tplc="8CAC41F4">
      <w:start w:val="1"/>
      <w:numFmt w:val="bullet"/>
      <w:lvlText w:val=""/>
      <w:lvlJc w:val="left"/>
      <w:pPr>
        <w:ind w:left="4320" w:hanging="360"/>
      </w:pPr>
      <w:rPr>
        <w:rFonts w:ascii="Wingdings" w:hAnsi="Wingdings" w:hint="default"/>
      </w:rPr>
    </w:lvl>
    <w:lvl w:ilvl="6" w:tplc="BE684AAA">
      <w:start w:val="1"/>
      <w:numFmt w:val="bullet"/>
      <w:lvlText w:val=""/>
      <w:lvlJc w:val="left"/>
      <w:pPr>
        <w:ind w:left="5040" w:hanging="360"/>
      </w:pPr>
      <w:rPr>
        <w:rFonts w:ascii="Symbol" w:hAnsi="Symbol" w:hint="default"/>
      </w:rPr>
    </w:lvl>
    <w:lvl w:ilvl="7" w:tplc="D2B05468">
      <w:start w:val="1"/>
      <w:numFmt w:val="bullet"/>
      <w:lvlText w:val="o"/>
      <w:lvlJc w:val="left"/>
      <w:pPr>
        <w:ind w:left="5760" w:hanging="360"/>
      </w:pPr>
      <w:rPr>
        <w:rFonts w:ascii="Courier New" w:hAnsi="Courier New" w:hint="default"/>
      </w:rPr>
    </w:lvl>
    <w:lvl w:ilvl="8" w:tplc="7AEAE190">
      <w:start w:val="1"/>
      <w:numFmt w:val="bullet"/>
      <w:lvlText w:val=""/>
      <w:lvlJc w:val="left"/>
      <w:pPr>
        <w:ind w:left="6480" w:hanging="360"/>
      </w:pPr>
      <w:rPr>
        <w:rFonts w:ascii="Wingdings" w:hAnsi="Wingdings" w:hint="default"/>
      </w:rPr>
    </w:lvl>
  </w:abstractNum>
  <w:abstractNum w:abstractNumId="7" w15:restartNumberingAfterBreak="0">
    <w:nsid w:val="4B002217"/>
    <w:multiLevelType w:val="hybridMultilevel"/>
    <w:tmpl w:val="28F23FEE"/>
    <w:lvl w:ilvl="0" w:tplc="EAB60BB4">
      <w:start w:val="1"/>
      <w:numFmt w:val="bullet"/>
      <w:lvlText w:val="-"/>
      <w:lvlJc w:val="left"/>
      <w:pPr>
        <w:ind w:left="720" w:hanging="360"/>
      </w:pPr>
      <w:rPr>
        <w:rFonts w:ascii="Aptos" w:hAnsi="Aptos" w:hint="default"/>
      </w:rPr>
    </w:lvl>
    <w:lvl w:ilvl="1" w:tplc="3F2E3E0A">
      <w:start w:val="1"/>
      <w:numFmt w:val="bullet"/>
      <w:lvlText w:val="o"/>
      <w:lvlJc w:val="left"/>
      <w:pPr>
        <w:ind w:left="1440" w:hanging="360"/>
      </w:pPr>
      <w:rPr>
        <w:rFonts w:ascii="Courier New" w:hAnsi="Courier New" w:hint="default"/>
      </w:rPr>
    </w:lvl>
    <w:lvl w:ilvl="2" w:tplc="84006028">
      <w:start w:val="1"/>
      <w:numFmt w:val="bullet"/>
      <w:lvlText w:val=""/>
      <w:lvlJc w:val="left"/>
      <w:pPr>
        <w:ind w:left="2160" w:hanging="360"/>
      </w:pPr>
      <w:rPr>
        <w:rFonts w:ascii="Wingdings" w:hAnsi="Wingdings" w:hint="default"/>
      </w:rPr>
    </w:lvl>
    <w:lvl w:ilvl="3" w:tplc="6FEE952C">
      <w:start w:val="1"/>
      <w:numFmt w:val="bullet"/>
      <w:lvlText w:val=""/>
      <w:lvlJc w:val="left"/>
      <w:pPr>
        <w:ind w:left="2880" w:hanging="360"/>
      </w:pPr>
      <w:rPr>
        <w:rFonts w:ascii="Symbol" w:hAnsi="Symbol" w:hint="default"/>
      </w:rPr>
    </w:lvl>
    <w:lvl w:ilvl="4" w:tplc="5D3A0A4A">
      <w:start w:val="1"/>
      <w:numFmt w:val="bullet"/>
      <w:lvlText w:val="o"/>
      <w:lvlJc w:val="left"/>
      <w:pPr>
        <w:ind w:left="3600" w:hanging="360"/>
      </w:pPr>
      <w:rPr>
        <w:rFonts w:ascii="Courier New" w:hAnsi="Courier New" w:hint="default"/>
      </w:rPr>
    </w:lvl>
    <w:lvl w:ilvl="5" w:tplc="02721468">
      <w:start w:val="1"/>
      <w:numFmt w:val="bullet"/>
      <w:lvlText w:val=""/>
      <w:lvlJc w:val="left"/>
      <w:pPr>
        <w:ind w:left="4320" w:hanging="360"/>
      </w:pPr>
      <w:rPr>
        <w:rFonts w:ascii="Wingdings" w:hAnsi="Wingdings" w:hint="default"/>
      </w:rPr>
    </w:lvl>
    <w:lvl w:ilvl="6" w:tplc="28B4D8A8">
      <w:start w:val="1"/>
      <w:numFmt w:val="bullet"/>
      <w:lvlText w:val=""/>
      <w:lvlJc w:val="left"/>
      <w:pPr>
        <w:ind w:left="5040" w:hanging="360"/>
      </w:pPr>
      <w:rPr>
        <w:rFonts w:ascii="Symbol" w:hAnsi="Symbol" w:hint="default"/>
      </w:rPr>
    </w:lvl>
    <w:lvl w:ilvl="7" w:tplc="5B985DAA">
      <w:start w:val="1"/>
      <w:numFmt w:val="bullet"/>
      <w:lvlText w:val="o"/>
      <w:lvlJc w:val="left"/>
      <w:pPr>
        <w:ind w:left="5760" w:hanging="360"/>
      </w:pPr>
      <w:rPr>
        <w:rFonts w:ascii="Courier New" w:hAnsi="Courier New" w:hint="default"/>
      </w:rPr>
    </w:lvl>
    <w:lvl w:ilvl="8" w:tplc="DCF64FD8">
      <w:start w:val="1"/>
      <w:numFmt w:val="bullet"/>
      <w:lvlText w:val=""/>
      <w:lvlJc w:val="left"/>
      <w:pPr>
        <w:ind w:left="6480" w:hanging="360"/>
      </w:pPr>
      <w:rPr>
        <w:rFonts w:ascii="Wingdings" w:hAnsi="Wingdings" w:hint="default"/>
      </w:rPr>
    </w:lvl>
  </w:abstractNum>
  <w:abstractNum w:abstractNumId="8" w15:restartNumberingAfterBreak="0">
    <w:nsid w:val="4E55072B"/>
    <w:multiLevelType w:val="hybridMultilevel"/>
    <w:tmpl w:val="E27EB1B6"/>
    <w:lvl w:ilvl="0" w:tplc="1598D2C4">
      <w:start w:val="1"/>
      <w:numFmt w:val="bullet"/>
      <w:lvlText w:val="-"/>
      <w:lvlJc w:val="left"/>
      <w:pPr>
        <w:ind w:left="720" w:hanging="360"/>
      </w:pPr>
      <w:rPr>
        <w:rFonts w:ascii="Aptos" w:hAnsi="Aptos" w:hint="default"/>
      </w:rPr>
    </w:lvl>
    <w:lvl w:ilvl="1" w:tplc="20BAFB72">
      <w:start w:val="1"/>
      <w:numFmt w:val="bullet"/>
      <w:lvlText w:val="o"/>
      <w:lvlJc w:val="left"/>
      <w:pPr>
        <w:ind w:left="1440" w:hanging="360"/>
      </w:pPr>
      <w:rPr>
        <w:rFonts w:ascii="Courier New" w:hAnsi="Courier New" w:hint="default"/>
      </w:rPr>
    </w:lvl>
    <w:lvl w:ilvl="2" w:tplc="CBB68B8C">
      <w:start w:val="1"/>
      <w:numFmt w:val="bullet"/>
      <w:lvlText w:val=""/>
      <w:lvlJc w:val="left"/>
      <w:pPr>
        <w:ind w:left="2160" w:hanging="360"/>
      </w:pPr>
      <w:rPr>
        <w:rFonts w:ascii="Wingdings" w:hAnsi="Wingdings" w:hint="default"/>
      </w:rPr>
    </w:lvl>
    <w:lvl w:ilvl="3" w:tplc="EC505488">
      <w:start w:val="1"/>
      <w:numFmt w:val="bullet"/>
      <w:lvlText w:val=""/>
      <w:lvlJc w:val="left"/>
      <w:pPr>
        <w:ind w:left="2880" w:hanging="360"/>
      </w:pPr>
      <w:rPr>
        <w:rFonts w:ascii="Symbol" w:hAnsi="Symbol" w:hint="default"/>
      </w:rPr>
    </w:lvl>
    <w:lvl w:ilvl="4" w:tplc="39B662A8">
      <w:start w:val="1"/>
      <w:numFmt w:val="bullet"/>
      <w:lvlText w:val="o"/>
      <w:lvlJc w:val="left"/>
      <w:pPr>
        <w:ind w:left="3600" w:hanging="360"/>
      </w:pPr>
      <w:rPr>
        <w:rFonts w:ascii="Courier New" w:hAnsi="Courier New" w:hint="default"/>
      </w:rPr>
    </w:lvl>
    <w:lvl w:ilvl="5" w:tplc="3AB814CA">
      <w:start w:val="1"/>
      <w:numFmt w:val="bullet"/>
      <w:lvlText w:val=""/>
      <w:lvlJc w:val="left"/>
      <w:pPr>
        <w:ind w:left="4320" w:hanging="360"/>
      </w:pPr>
      <w:rPr>
        <w:rFonts w:ascii="Wingdings" w:hAnsi="Wingdings" w:hint="default"/>
      </w:rPr>
    </w:lvl>
    <w:lvl w:ilvl="6" w:tplc="0F4EA03C">
      <w:start w:val="1"/>
      <w:numFmt w:val="bullet"/>
      <w:lvlText w:val=""/>
      <w:lvlJc w:val="left"/>
      <w:pPr>
        <w:ind w:left="5040" w:hanging="360"/>
      </w:pPr>
      <w:rPr>
        <w:rFonts w:ascii="Symbol" w:hAnsi="Symbol" w:hint="default"/>
      </w:rPr>
    </w:lvl>
    <w:lvl w:ilvl="7" w:tplc="A29CBD4C">
      <w:start w:val="1"/>
      <w:numFmt w:val="bullet"/>
      <w:lvlText w:val="o"/>
      <w:lvlJc w:val="left"/>
      <w:pPr>
        <w:ind w:left="5760" w:hanging="360"/>
      </w:pPr>
      <w:rPr>
        <w:rFonts w:ascii="Courier New" w:hAnsi="Courier New" w:hint="default"/>
      </w:rPr>
    </w:lvl>
    <w:lvl w:ilvl="8" w:tplc="C81445F8">
      <w:start w:val="1"/>
      <w:numFmt w:val="bullet"/>
      <w:lvlText w:val=""/>
      <w:lvlJc w:val="left"/>
      <w:pPr>
        <w:ind w:left="6480" w:hanging="360"/>
      </w:pPr>
      <w:rPr>
        <w:rFonts w:ascii="Wingdings" w:hAnsi="Wingdings" w:hint="default"/>
      </w:rPr>
    </w:lvl>
  </w:abstractNum>
  <w:abstractNum w:abstractNumId="9" w15:restartNumberingAfterBreak="0">
    <w:nsid w:val="5F5BFE2D"/>
    <w:multiLevelType w:val="hybridMultilevel"/>
    <w:tmpl w:val="B6FC870E"/>
    <w:lvl w:ilvl="0" w:tplc="A9CED082">
      <w:start w:val="1"/>
      <w:numFmt w:val="bullet"/>
      <w:lvlText w:val="-"/>
      <w:lvlJc w:val="left"/>
      <w:pPr>
        <w:ind w:left="720" w:hanging="360"/>
      </w:pPr>
      <w:rPr>
        <w:rFonts w:ascii="Aptos" w:hAnsi="Aptos" w:hint="default"/>
      </w:rPr>
    </w:lvl>
    <w:lvl w:ilvl="1" w:tplc="C1989E86">
      <w:start w:val="1"/>
      <w:numFmt w:val="bullet"/>
      <w:lvlText w:val="o"/>
      <w:lvlJc w:val="left"/>
      <w:pPr>
        <w:ind w:left="1440" w:hanging="360"/>
      </w:pPr>
      <w:rPr>
        <w:rFonts w:ascii="Courier New" w:hAnsi="Courier New" w:hint="default"/>
      </w:rPr>
    </w:lvl>
    <w:lvl w:ilvl="2" w:tplc="E08C16DE">
      <w:start w:val="1"/>
      <w:numFmt w:val="bullet"/>
      <w:lvlText w:val=""/>
      <w:lvlJc w:val="left"/>
      <w:pPr>
        <w:ind w:left="2160" w:hanging="360"/>
      </w:pPr>
      <w:rPr>
        <w:rFonts w:ascii="Wingdings" w:hAnsi="Wingdings" w:hint="default"/>
      </w:rPr>
    </w:lvl>
    <w:lvl w:ilvl="3" w:tplc="C4B4DDD4">
      <w:start w:val="1"/>
      <w:numFmt w:val="bullet"/>
      <w:lvlText w:val=""/>
      <w:lvlJc w:val="left"/>
      <w:pPr>
        <w:ind w:left="2880" w:hanging="360"/>
      </w:pPr>
      <w:rPr>
        <w:rFonts w:ascii="Symbol" w:hAnsi="Symbol" w:hint="default"/>
      </w:rPr>
    </w:lvl>
    <w:lvl w:ilvl="4" w:tplc="B5FC0C66">
      <w:start w:val="1"/>
      <w:numFmt w:val="bullet"/>
      <w:lvlText w:val="o"/>
      <w:lvlJc w:val="left"/>
      <w:pPr>
        <w:ind w:left="3600" w:hanging="360"/>
      </w:pPr>
      <w:rPr>
        <w:rFonts w:ascii="Courier New" w:hAnsi="Courier New" w:hint="default"/>
      </w:rPr>
    </w:lvl>
    <w:lvl w:ilvl="5" w:tplc="1F9E3A46">
      <w:start w:val="1"/>
      <w:numFmt w:val="bullet"/>
      <w:lvlText w:val=""/>
      <w:lvlJc w:val="left"/>
      <w:pPr>
        <w:ind w:left="4320" w:hanging="360"/>
      </w:pPr>
      <w:rPr>
        <w:rFonts w:ascii="Wingdings" w:hAnsi="Wingdings" w:hint="default"/>
      </w:rPr>
    </w:lvl>
    <w:lvl w:ilvl="6" w:tplc="0A466E40">
      <w:start w:val="1"/>
      <w:numFmt w:val="bullet"/>
      <w:lvlText w:val=""/>
      <w:lvlJc w:val="left"/>
      <w:pPr>
        <w:ind w:left="5040" w:hanging="360"/>
      </w:pPr>
      <w:rPr>
        <w:rFonts w:ascii="Symbol" w:hAnsi="Symbol" w:hint="default"/>
      </w:rPr>
    </w:lvl>
    <w:lvl w:ilvl="7" w:tplc="2EACE466">
      <w:start w:val="1"/>
      <w:numFmt w:val="bullet"/>
      <w:lvlText w:val="o"/>
      <w:lvlJc w:val="left"/>
      <w:pPr>
        <w:ind w:left="5760" w:hanging="360"/>
      </w:pPr>
      <w:rPr>
        <w:rFonts w:ascii="Courier New" w:hAnsi="Courier New" w:hint="default"/>
      </w:rPr>
    </w:lvl>
    <w:lvl w:ilvl="8" w:tplc="CF660838">
      <w:start w:val="1"/>
      <w:numFmt w:val="bullet"/>
      <w:lvlText w:val=""/>
      <w:lvlJc w:val="left"/>
      <w:pPr>
        <w:ind w:left="6480" w:hanging="360"/>
      </w:pPr>
      <w:rPr>
        <w:rFonts w:ascii="Wingdings" w:hAnsi="Wingdings" w:hint="default"/>
      </w:rPr>
    </w:lvl>
  </w:abstractNum>
  <w:abstractNum w:abstractNumId="10" w15:restartNumberingAfterBreak="0">
    <w:nsid w:val="66514492"/>
    <w:multiLevelType w:val="hybridMultilevel"/>
    <w:tmpl w:val="0A40AD46"/>
    <w:lvl w:ilvl="0" w:tplc="0474401E">
      <w:start w:val="1"/>
      <w:numFmt w:val="bullet"/>
      <w:lvlText w:val="-"/>
      <w:lvlJc w:val="left"/>
      <w:pPr>
        <w:ind w:left="720" w:hanging="360"/>
      </w:pPr>
      <w:rPr>
        <w:rFonts w:ascii="Aptos" w:hAnsi="Aptos" w:hint="default"/>
      </w:rPr>
    </w:lvl>
    <w:lvl w:ilvl="1" w:tplc="44FE4398">
      <w:start w:val="1"/>
      <w:numFmt w:val="bullet"/>
      <w:lvlText w:val="o"/>
      <w:lvlJc w:val="left"/>
      <w:pPr>
        <w:ind w:left="1440" w:hanging="360"/>
      </w:pPr>
      <w:rPr>
        <w:rFonts w:ascii="Courier New" w:hAnsi="Courier New" w:hint="default"/>
      </w:rPr>
    </w:lvl>
    <w:lvl w:ilvl="2" w:tplc="9E50E958">
      <w:start w:val="1"/>
      <w:numFmt w:val="bullet"/>
      <w:lvlText w:val=""/>
      <w:lvlJc w:val="left"/>
      <w:pPr>
        <w:ind w:left="2160" w:hanging="360"/>
      </w:pPr>
      <w:rPr>
        <w:rFonts w:ascii="Wingdings" w:hAnsi="Wingdings" w:hint="default"/>
      </w:rPr>
    </w:lvl>
    <w:lvl w:ilvl="3" w:tplc="63DE9FCE">
      <w:start w:val="1"/>
      <w:numFmt w:val="bullet"/>
      <w:lvlText w:val=""/>
      <w:lvlJc w:val="left"/>
      <w:pPr>
        <w:ind w:left="2880" w:hanging="360"/>
      </w:pPr>
      <w:rPr>
        <w:rFonts w:ascii="Symbol" w:hAnsi="Symbol" w:hint="default"/>
      </w:rPr>
    </w:lvl>
    <w:lvl w:ilvl="4" w:tplc="1E14582C">
      <w:start w:val="1"/>
      <w:numFmt w:val="bullet"/>
      <w:lvlText w:val="o"/>
      <w:lvlJc w:val="left"/>
      <w:pPr>
        <w:ind w:left="3600" w:hanging="360"/>
      </w:pPr>
      <w:rPr>
        <w:rFonts w:ascii="Courier New" w:hAnsi="Courier New" w:hint="default"/>
      </w:rPr>
    </w:lvl>
    <w:lvl w:ilvl="5" w:tplc="E38AE3AE">
      <w:start w:val="1"/>
      <w:numFmt w:val="bullet"/>
      <w:lvlText w:val=""/>
      <w:lvlJc w:val="left"/>
      <w:pPr>
        <w:ind w:left="4320" w:hanging="360"/>
      </w:pPr>
      <w:rPr>
        <w:rFonts w:ascii="Wingdings" w:hAnsi="Wingdings" w:hint="default"/>
      </w:rPr>
    </w:lvl>
    <w:lvl w:ilvl="6" w:tplc="2CF2A8BC">
      <w:start w:val="1"/>
      <w:numFmt w:val="bullet"/>
      <w:lvlText w:val=""/>
      <w:lvlJc w:val="left"/>
      <w:pPr>
        <w:ind w:left="5040" w:hanging="360"/>
      </w:pPr>
      <w:rPr>
        <w:rFonts w:ascii="Symbol" w:hAnsi="Symbol" w:hint="default"/>
      </w:rPr>
    </w:lvl>
    <w:lvl w:ilvl="7" w:tplc="B7AAAE46">
      <w:start w:val="1"/>
      <w:numFmt w:val="bullet"/>
      <w:lvlText w:val="o"/>
      <w:lvlJc w:val="left"/>
      <w:pPr>
        <w:ind w:left="5760" w:hanging="360"/>
      </w:pPr>
      <w:rPr>
        <w:rFonts w:ascii="Courier New" w:hAnsi="Courier New" w:hint="default"/>
      </w:rPr>
    </w:lvl>
    <w:lvl w:ilvl="8" w:tplc="44AA7E5E">
      <w:start w:val="1"/>
      <w:numFmt w:val="bullet"/>
      <w:lvlText w:val=""/>
      <w:lvlJc w:val="left"/>
      <w:pPr>
        <w:ind w:left="6480" w:hanging="360"/>
      </w:pPr>
      <w:rPr>
        <w:rFonts w:ascii="Wingdings" w:hAnsi="Wingdings" w:hint="default"/>
      </w:rPr>
    </w:lvl>
  </w:abstractNum>
  <w:abstractNum w:abstractNumId="11" w15:restartNumberingAfterBreak="0">
    <w:nsid w:val="669DF471"/>
    <w:multiLevelType w:val="hybridMultilevel"/>
    <w:tmpl w:val="63AAD870"/>
    <w:lvl w:ilvl="0" w:tplc="E4402662">
      <w:start w:val="1"/>
      <w:numFmt w:val="bullet"/>
      <w:lvlText w:val="-"/>
      <w:lvlJc w:val="left"/>
      <w:pPr>
        <w:ind w:left="720" w:hanging="360"/>
      </w:pPr>
      <w:rPr>
        <w:rFonts w:ascii="Aptos" w:hAnsi="Aptos" w:hint="default"/>
      </w:rPr>
    </w:lvl>
    <w:lvl w:ilvl="1" w:tplc="0628B01E">
      <w:start w:val="1"/>
      <w:numFmt w:val="bullet"/>
      <w:lvlText w:val="o"/>
      <w:lvlJc w:val="left"/>
      <w:pPr>
        <w:ind w:left="1440" w:hanging="360"/>
      </w:pPr>
      <w:rPr>
        <w:rFonts w:ascii="Courier New" w:hAnsi="Courier New" w:hint="default"/>
      </w:rPr>
    </w:lvl>
    <w:lvl w:ilvl="2" w:tplc="DBDC3666">
      <w:start w:val="1"/>
      <w:numFmt w:val="bullet"/>
      <w:lvlText w:val=""/>
      <w:lvlJc w:val="left"/>
      <w:pPr>
        <w:ind w:left="2160" w:hanging="360"/>
      </w:pPr>
      <w:rPr>
        <w:rFonts w:ascii="Wingdings" w:hAnsi="Wingdings" w:hint="default"/>
      </w:rPr>
    </w:lvl>
    <w:lvl w:ilvl="3" w:tplc="593CE4D4">
      <w:start w:val="1"/>
      <w:numFmt w:val="bullet"/>
      <w:lvlText w:val=""/>
      <w:lvlJc w:val="left"/>
      <w:pPr>
        <w:ind w:left="2880" w:hanging="360"/>
      </w:pPr>
      <w:rPr>
        <w:rFonts w:ascii="Symbol" w:hAnsi="Symbol" w:hint="default"/>
      </w:rPr>
    </w:lvl>
    <w:lvl w:ilvl="4" w:tplc="26A2964C">
      <w:start w:val="1"/>
      <w:numFmt w:val="bullet"/>
      <w:lvlText w:val="o"/>
      <w:lvlJc w:val="left"/>
      <w:pPr>
        <w:ind w:left="3600" w:hanging="360"/>
      </w:pPr>
      <w:rPr>
        <w:rFonts w:ascii="Courier New" w:hAnsi="Courier New" w:hint="default"/>
      </w:rPr>
    </w:lvl>
    <w:lvl w:ilvl="5" w:tplc="900CAB36">
      <w:start w:val="1"/>
      <w:numFmt w:val="bullet"/>
      <w:lvlText w:val=""/>
      <w:lvlJc w:val="left"/>
      <w:pPr>
        <w:ind w:left="4320" w:hanging="360"/>
      </w:pPr>
      <w:rPr>
        <w:rFonts w:ascii="Wingdings" w:hAnsi="Wingdings" w:hint="default"/>
      </w:rPr>
    </w:lvl>
    <w:lvl w:ilvl="6" w:tplc="DEAC01EA">
      <w:start w:val="1"/>
      <w:numFmt w:val="bullet"/>
      <w:lvlText w:val=""/>
      <w:lvlJc w:val="left"/>
      <w:pPr>
        <w:ind w:left="5040" w:hanging="360"/>
      </w:pPr>
      <w:rPr>
        <w:rFonts w:ascii="Symbol" w:hAnsi="Symbol" w:hint="default"/>
      </w:rPr>
    </w:lvl>
    <w:lvl w:ilvl="7" w:tplc="B56C69C0">
      <w:start w:val="1"/>
      <w:numFmt w:val="bullet"/>
      <w:lvlText w:val="o"/>
      <w:lvlJc w:val="left"/>
      <w:pPr>
        <w:ind w:left="5760" w:hanging="360"/>
      </w:pPr>
      <w:rPr>
        <w:rFonts w:ascii="Courier New" w:hAnsi="Courier New" w:hint="default"/>
      </w:rPr>
    </w:lvl>
    <w:lvl w:ilvl="8" w:tplc="70B075D6">
      <w:start w:val="1"/>
      <w:numFmt w:val="bullet"/>
      <w:lvlText w:val=""/>
      <w:lvlJc w:val="left"/>
      <w:pPr>
        <w:ind w:left="6480" w:hanging="360"/>
      </w:pPr>
      <w:rPr>
        <w:rFonts w:ascii="Wingdings" w:hAnsi="Wingdings" w:hint="default"/>
      </w:rPr>
    </w:lvl>
  </w:abstractNum>
  <w:abstractNum w:abstractNumId="12" w15:restartNumberingAfterBreak="0">
    <w:nsid w:val="66D11550"/>
    <w:multiLevelType w:val="hybridMultilevel"/>
    <w:tmpl w:val="9F924002"/>
    <w:lvl w:ilvl="0" w:tplc="F24E59E6">
      <w:start w:val="1"/>
      <w:numFmt w:val="bullet"/>
      <w:lvlText w:val="-"/>
      <w:lvlJc w:val="left"/>
      <w:pPr>
        <w:ind w:left="720" w:hanging="360"/>
      </w:pPr>
      <w:rPr>
        <w:rFonts w:ascii="Aptos" w:hAnsi="Aptos" w:hint="default"/>
      </w:rPr>
    </w:lvl>
    <w:lvl w:ilvl="1" w:tplc="3DE26E8C">
      <w:start w:val="1"/>
      <w:numFmt w:val="bullet"/>
      <w:lvlText w:val="o"/>
      <w:lvlJc w:val="left"/>
      <w:pPr>
        <w:ind w:left="1440" w:hanging="360"/>
      </w:pPr>
      <w:rPr>
        <w:rFonts w:ascii="Courier New" w:hAnsi="Courier New" w:hint="default"/>
      </w:rPr>
    </w:lvl>
    <w:lvl w:ilvl="2" w:tplc="4BF68D76">
      <w:start w:val="1"/>
      <w:numFmt w:val="bullet"/>
      <w:lvlText w:val=""/>
      <w:lvlJc w:val="left"/>
      <w:pPr>
        <w:ind w:left="2160" w:hanging="360"/>
      </w:pPr>
      <w:rPr>
        <w:rFonts w:ascii="Wingdings" w:hAnsi="Wingdings" w:hint="default"/>
      </w:rPr>
    </w:lvl>
    <w:lvl w:ilvl="3" w:tplc="8EE206CE">
      <w:start w:val="1"/>
      <w:numFmt w:val="bullet"/>
      <w:lvlText w:val=""/>
      <w:lvlJc w:val="left"/>
      <w:pPr>
        <w:ind w:left="2880" w:hanging="360"/>
      </w:pPr>
      <w:rPr>
        <w:rFonts w:ascii="Symbol" w:hAnsi="Symbol" w:hint="default"/>
      </w:rPr>
    </w:lvl>
    <w:lvl w:ilvl="4" w:tplc="8D4E4CE2">
      <w:start w:val="1"/>
      <w:numFmt w:val="bullet"/>
      <w:lvlText w:val="o"/>
      <w:lvlJc w:val="left"/>
      <w:pPr>
        <w:ind w:left="3600" w:hanging="360"/>
      </w:pPr>
      <w:rPr>
        <w:rFonts w:ascii="Courier New" w:hAnsi="Courier New" w:hint="default"/>
      </w:rPr>
    </w:lvl>
    <w:lvl w:ilvl="5" w:tplc="F0B87930">
      <w:start w:val="1"/>
      <w:numFmt w:val="bullet"/>
      <w:lvlText w:val=""/>
      <w:lvlJc w:val="left"/>
      <w:pPr>
        <w:ind w:left="4320" w:hanging="360"/>
      </w:pPr>
      <w:rPr>
        <w:rFonts w:ascii="Wingdings" w:hAnsi="Wingdings" w:hint="default"/>
      </w:rPr>
    </w:lvl>
    <w:lvl w:ilvl="6" w:tplc="B94083EE">
      <w:start w:val="1"/>
      <w:numFmt w:val="bullet"/>
      <w:lvlText w:val=""/>
      <w:lvlJc w:val="left"/>
      <w:pPr>
        <w:ind w:left="5040" w:hanging="360"/>
      </w:pPr>
      <w:rPr>
        <w:rFonts w:ascii="Symbol" w:hAnsi="Symbol" w:hint="default"/>
      </w:rPr>
    </w:lvl>
    <w:lvl w:ilvl="7" w:tplc="B5D06DC8">
      <w:start w:val="1"/>
      <w:numFmt w:val="bullet"/>
      <w:lvlText w:val="o"/>
      <w:lvlJc w:val="left"/>
      <w:pPr>
        <w:ind w:left="5760" w:hanging="360"/>
      </w:pPr>
      <w:rPr>
        <w:rFonts w:ascii="Courier New" w:hAnsi="Courier New" w:hint="default"/>
      </w:rPr>
    </w:lvl>
    <w:lvl w:ilvl="8" w:tplc="E9B09D32">
      <w:start w:val="1"/>
      <w:numFmt w:val="bullet"/>
      <w:lvlText w:val=""/>
      <w:lvlJc w:val="left"/>
      <w:pPr>
        <w:ind w:left="6480" w:hanging="360"/>
      </w:pPr>
      <w:rPr>
        <w:rFonts w:ascii="Wingdings" w:hAnsi="Wingdings" w:hint="default"/>
      </w:rPr>
    </w:lvl>
  </w:abstractNum>
  <w:num w:numId="1" w16cid:durableId="1939870067">
    <w:abstractNumId w:val="10"/>
  </w:num>
  <w:num w:numId="2" w16cid:durableId="1674453713">
    <w:abstractNumId w:val="3"/>
  </w:num>
  <w:num w:numId="3" w16cid:durableId="460152021">
    <w:abstractNumId w:val="5"/>
  </w:num>
  <w:num w:numId="4" w16cid:durableId="212424337">
    <w:abstractNumId w:val="1"/>
  </w:num>
  <w:num w:numId="5" w16cid:durableId="1846549751">
    <w:abstractNumId w:val="6"/>
  </w:num>
  <w:num w:numId="6" w16cid:durableId="1022047454">
    <w:abstractNumId w:val="8"/>
  </w:num>
  <w:num w:numId="7" w16cid:durableId="503712105">
    <w:abstractNumId w:val="9"/>
  </w:num>
  <w:num w:numId="8" w16cid:durableId="633370284">
    <w:abstractNumId w:val="12"/>
  </w:num>
  <w:num w:numId="9" w16cid:durableId="589855395">
    <w:abstractNumId w:val="0"/>
  </w:num>
  <w:num w:numId="10" w16cid:durableId="132601309">
    <w:abstractNumId w:val="4"/>
  </w:num>
  <w:num w:numId="11" w16cid:durableId="1704284311">
    <w:abstractNumId w:val="7"/>
  </w:num>
  <w:num w:numId="12" w16cid:durableId="1723824938">
    <w:abstractNumId w:val="2"/>
  </w:num>
  <w:num w:numId="13" w16cid:durableId="711346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ED"/>
    <w:rsid w:val="000A4A26"/>
    <w:rsid w:val="001128E7"/>
    <w:rsid w:val="00175C72"/>
    <w:rsid w:val="002B4885"/>
    <w:rsid w:val="00301C17"/>
    <w:rsid w:val="003900F3"/>
    <w:rsid w:val="00392BED"/>
    <w:rsid w:val="003B3156"/>
    <w:rsid w:val="00587C6B"/>
    <w:rsid w:val="006C640C"/>
    <w:rsid w:val="008D214A"/>
    <w:rsid w:val="0091372F"/>
    <w:rsid w:val="00A52A54"/>
    <w:rsid w:val="00B13B7B"/>
    <w:rsid w:val="00B4088F"/>
    <w:rsid w:val="00B62E74"/>
    <w:rsid w:val="00D60C11"/>
    <w:rsid w:val="00DC5255"/>
    <w:rsid w:val="03F4EAD2"/>
    <w:rsid w:val="064BEEB4"/>
    <w:rsid w:val="06D631CD"/>
    <w:rsid w:val="06EC9AE2"/>
    <w:rsid w:val="06FBE813"/>
    <w:rsid w:val="07EFF1CF"/>
    <w:rsid w:val="0806F5DD"/>
    <w:rsid w:val="0874A8F0"/>
    <w:rsid w:val="092658DD"/>
    <w:rsid w:val="093A0EA0"/>
    <w:rsid w:val="0974C392"/>
    <w:rsid w:val="0ACE76BE"/>
    <w:rsid w:val="0B90A964"/>
    <w:rsid w:val="0BEE7063"/>
    <w:rsid w:val="0BFDE310"/>
    <w:rsid w:val="0BFE440E"/>
    <w:rsid w:val="0C92546E"/>
    <w:rsid w:val="0DD43AB4"/>
    <w:rsid w:val="0DF9CA00"/>
    <w:rsid w:val="0DF9DCD2"/>
    <w:rsid w:val="0E2EE5B3"/>
    <w:rsid w:val="10374EDB"/>
    <w:rsid w:val="10DC351B"/>
    <w:rsid w:val="11D7F900"/>
    <w:rsid w:val="1390461A"/>
    <w:rsid w:val="145CC8DB"/>
    <w:rsid w:val="154D6147"/>
    <w:rsid w:val="15DF3F09"/>
    <w:rsid w:val="16DCB014"/>
    <w:rsid w:val="171A3C6C"/>
    <w:rsid w:val="17DCF49B"/>
    <w:rsid w:val="1828A1E6"/>
    <w:rsid w:val="18BE6ECB"/>
    <w:rsid w:val="19754D4B"/>
    <w:rsid w:val="19A1A0C6"/>
    <w:rsid w:val="19E1FA5F"/>
    <w:rsid w:val="1B4ECBB9"/>
    <w:rsid w:val="1BB2268A"/>
    <w:rsid w:val="1C7C0AEF"/>
    <w:rsid w:val="1CB19E9C"/>
    <w:rsid w:val="1CD94188"/>
    <w:rsid w:val="1CDB9599"/>
    <w:rsid w:val="1CE9E4E7"/>
    <w:rsid w:val="1D17D5B4"/>
    <w:rsid w:val="1D99DFDB"/>
    <w:rsid w:val="1E29A2F6"/>
    <w:rsid w:val="1F572D78"/>
    <w:rsid w:val="1F8EA552"/>
    <w:rsid w:val="1F9DA54B"/>
    <w:rsid w:val="21B85B9A"/>
    <w:rsid w:val="22F460C2"/>
    <w:rsid w:val="23A93B11"/>
    <w:rsid w:val="2431E72D"/>
    <w:rsid w:val="28FBA55D"/>
    <w:rsid w:val="298A92A8"/>
    <w:rsid w:val="2A74A43D"/>
    <w:rsid w:val="2BD6C2A4"/>
    <w:rsid w:val="2BDB24EF"/>
    <w:rsid w:val="2C89597B"/>
    <w:rsid w:val="2DF29FE4"/>
    <w:rsid w:val="31BF0E00"/>
    <w:rsid w:val="31DA5ABE"/>
    <w:rsid w:val="32D4EA34"/>
    <w:rsid w:val="343B957D"/>
    <w:rsid w:val="360C8AF6"/>
    <w:rsid w:val="36622544"/>
    <w:rsid w:val="3742D426"/>
    <w:rsid w:val="3773363F"/>
    <w:rsid w:val="37AF765A"/>
    <w:rsid w:val="37B047D6"/>
    <w:rsid w:val="37C9703F"/>
    <w:rsid w:val="383479F8"/>
    <w:rsid w:val="38AF7BF6"/>
    <w:rsid w:val="38E3D6C5"/>
    <w:rsid w:val="394B3507"/>
    <w:rsid w:val="3966EDE5"/>
    <w:rsid w:val="3993D1B9"/>
    <w:rsid w:val="3A37EDB0"/>
    <w:rsid w:val="3AAAD701"/>
    <w:rsid w:val="3B093AF5"/>
    <w:rsid w:val="3B2778C0"/>
    <w:rsid w:val="3C0E05EE"/>
    <w:rsid w:val="3CCB727B"/>
    <w:rsid w:val="3DAF98C6"/>
    <w:rsid w:val="3E1AC2B9"/>
    <w:rsid w:val="3FCDF65F"/>
    <w:rsid w:val="402D0808"/>
    <w:rsid w:val="405164A5"/>
    <w:rsid w:val="41185198"/>
    <w:rsid w:val="44905647"/>
    <w:rsid w:val="462C26A8"/>
    <w:rsid w:val="47B73540"/>
    <w:rsid w:val="481D9252"/>
    <w:rsid w:val="48BE464B"/>
    <w:rsid w:val="48BE84BD"/>
    <w:rsid w:val="48CD8033"/>
    <w:rsid w:val="495305A1"/>
    <w:rsid w:val="4A18ED5D"/>
    <w:rsid w:val="4A485A96"/>
    <w:rsid w:val="4A5A551E"/>
    <w:rsid w:val="4C1868FF"/>
    <w:rsid w:val="4C58193B"/>
    <w:rsid w:val="4CBAFC4F"/>
    <w:rsid w:val="4E33DF89"/>
    <w:rsid w:val="4F337F83"/>
    <w:rsid w:val="4F4BEC6D"/>
    <w:rsid w:val="4FEE9BA2"/>
    <w:rsid w:val="50797678"/>
    <w:rsid w:val="50C1DEB0"/>
    <w:rsid w:val="50E7BA96"/>
    <w:rsid w:val="520882D4"/>
    <w:rsid w:val="526110E5"/>
    <w:rsid w:val="542B725F"/>
    <w:rsid w:val="553FB2C2"/>
    <w:rsid w:val="55FFD96F"/>
    <w:rsid w:val="585A7F54"/>
    <w:rsid w:val="596F4D1C"/>
    <w:rsid w:val="5AE9054B"/>
    <w:rsid w:val="5CB9797C"/>
    <w:rsid w:val="5CC8376F"/>
    <w:rsid w:val="5E044A55"/>
    <w:rsid w:val="609748BE"/>
    <w:rsid w:val="61246662"/>
    <w:rsid w:val="61483119"/>
    <w:rsid w:val="61CF2741"/>
    <w:rsid w:val="62B66C80"/>
    <w:rsid w:val="62FB37DE"/>
    <w:rsid w:val="65450AF4"/>
    <w:rsid w:val="66FC5958"/>
    <w:rsid w:val="6700A67C"/>
    <w:rsid w:val="67332549"/>
    <w:rsid w:val="685C23AE"/>
    <w:rsid w:val="68AA78F5"/>
    <w:rsid w:val="68BFAA67"/>
    <w:rsid w:val="69AC3E8A"/>
    <w:rsid w:val="6A4FF6D5"/>
    <w:rsid w:val="6BEFBBE5"/>
    <w:rsid w:val="6C6122C6"/>
    <w:rsid w:val="6DB2BBDF"/>
    <w:rsid w:val="6DC83868"/>
    <w:rsid w:val="6DF7E59F"/>
    <w:rsid w:val="6E89A19E"/>
    <w:rsid w:val="714559C7"/>
    <w:rsid w:val="718098BB"/>
    <w:rsid w:val="72C462CA"/>
    <w:rsid w:val="73623C2B"/>
    <w:rsid w:val="74929948"/>
    <w:rsid w:val="7503568F"/>
    <w:rsid w:val="754D158D"/>
    <w:rsid w:val="757C67FE"/>
    <w:rsid w:val="77C93CF0"/>
    <w:rsid w:val="783AF751"/>
    <w:rsid w:val="7A521ED6"/>
    <w:rsid w:val="7B59DD92"/>
    <w:rsid w:val="7BAFD792"/>
    <w:rsid w:val="7D5773EE"/>
    <w:rsid w:val="7FFF3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7EA"/>
  <w15:chartTrackingRefBased/>
  <w15:docId w15:val="{8F7B12E3-DF29-4F74-9495-EBEB8C7C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E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2B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BED"/>
    <w:rPr>
      <w:color w:val="0563C1" w:themeColor="hyperlink"/>
      <w:u w:val="single"/>
    </w:rPr>
  </w:style>
  <w:style w:type="paragraph" w:styleId="NormalWeb">
    <w:name w:val="Normal (Web)"/>
    <w:basedOn w:val="Normal"/>
    <w:uiPriority w:val="99"/>
    <w:unhideWhenUsed/>
    <w:rsid w:val="00392B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40BE69-D58A-4520-A229-EE4CB8F03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526C78-DC3E-4623-9997-10DF6D60F310}">
  <ds:schemaRefs>
    <ds:schemaRef ds:uri="http://www.w3.org/XML/1998/namespace"/>
    <ds:schemaRef ds:uri="http://schemas.microsoft.com/office/2006/documentManagement/types"/>
    <ds:schemaRef ds:uri="http://purl.org/dc/elements/1.1/"/>
    <ds:schemaRef ds:uri="http://purl.org/dc/terms/"/>
    <ds:schemaRef ds:uri="http://purl.org/dc/dcmitype/"/>
    <ds:schemaRef ds:uri="56503b0e-fd31-45b9-a56b-0d6c74c4c7e1"/>
    <ds:schemaRef ds:uri="http://schemas.openxmlformats.org/package/2006/metadata/core-properties"/>
    <ds:schemaRef ds:uri="9b4b7e20-709a-4cda-b52c-22b9ad2e8640"/>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1CAAAACB-44CF-4AEE-94F2-1A756275BA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1007</Words>
  <Characters>5742</Characters>
  <Application>Microsoft Office Word</Application>
  <DocSecurity>0</DocSecurity>
  <Lines>47</Lines>
  <Paragraphs>13</Paragraphs>
  <ScaleCrop>false</ScaleCrop>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Duda</dc:creator>
  <cp:keywords/>
  <dc:description/>
  <cp:lastModifiedBy>Jeanette Azzaretto</cp:lastModifiedBy>
  <cp:revision>3</cp:revision>
  <dcterms:created xsi:type="dcterms:W3CDTF">2024-03-23T15:31:00Z</dcterms:created>
  <dcterms:modified xsi:type="dcterms:W3CDTF">2024-03-23T15:32:00Z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