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AA0139" w:rsidRDefault="006F2156" w:rsidP="00864EBE">
      <w:pPr>
        <w:spacing w:after="0"/>
        <w:jc w:val="center"/>
        <w:rPr>
          <w:b/>
          <w:bCs/>
          <w:sz w:val="24"/>
          <w:szCs w:val="24"/>
        </w:rPr>
      </w:pPr>
      <w:r w:rsidRPr="45008519">
        <w:rPr>
          <w:b/>
          <w:bCs/>
          <w:sz w:val="24"/>
          <w:szCs w:val="24"/>
        </w:rPr>
        <w:t>NYS</w:t>
      </w:r>
      <w:r w:rsidR="000234A5" w:rsidRPr="45008519">
        <w:rPr>
          <w:b/>
          <w:bCs/>
          <w:sz w:val="24"/>
          <w:szCs w:val="24"/>
        </w:rPr>
        <w:t xml:space="preserve">SLS </w:t>
      </w:r>
      <w:r w:rsidR="00864EBE" w:rsidRPr="45008519">
        <w:rPr>
          <w:b/>
          <w:bCs/>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170"/>
        <w:gridCol w:w="91"/>
        <w:gridCol w:w="359"/>
        <w:gridCol w:w="2190"/>
        <w:gridCol w:w="420"/>
        <w:gridCol w:w="628"/>
        <w:gridCol w:w="1442"/>
        <w:gridCol w:w="2155"/>
      </w:tblGrid>
      <w:tr w:rsidR="005F6BD9" w:rsidRPr="008F44BF" w14:paraId="7D6AF92C" w14:textId="77777777" w:rsidTr="5D78198C">
        <w:tc>
          <w:tcPr>
            <w:tcW w:w="6145" w:type="dxa"/>
            <w:gridSpan w:val="5"/>
          </w:tcPr>
          <w:p w14:paraId="1E0C3362" w14:textId="18C035F7" w:rsidR="005F6BD9" w:rsidRDefault="4ADD921F" w:rsidP="7A37B94F">
            <w:pPr>
              <w:spacing w:after="0" w:line="240" w:lineRule="auto"/>
              <w:rPr>
                <w:b/>
                <w:bCs/>
              </w:rPr>
            </w:pPr>
            <w:r w:rsidRPr="5D78198C">
              <w:rPr>
                <w:b/>
                <w:bCs/>
              </w:rPr>
              <w:t xml:space="preserve">Instructional Unit: </w:t>
            </w:r>
            <w:r w:rsidR="009D0124">
              <w:rPr>
                <w:b/>
                <w:bCs/>
              </w:rPr>
              <w:t>Surface Processes</w:t>
            </w:r>
            <w:r w:rsidR="003D5EBE">
              <w:rPr>
                <w:b/>
                <w:bCs/>
              </w:rPr>
              <w:t xml:space="preserve"> or Climate</w:t>
            </w:r>
          </w:p>
          <w:p w14:paraId="0C03EAB5" w14:textId="3CF96DEC" w:rsidR="00D9480F" w:rsidRPr="003206CE" w:rsidRDefault="00F440A2" w:rsidP="7A37B94F">
            <w:pPr>
              <w:spacing w:after="0" w:line="240" w:lineRule="auto"/>
              <w:rPr>
                <w:b/>
                <w:bCs/>
              </w:rPr>
            </w:pPr>
            <w:r>
              <w:rPr>
                <w:b/>
                <w:bCs/>
              </w:rPr>
              <w:t>Lesson: Using the ESSRT page 20 Ocean Currents</w:t>
            </w:r>
          </w:p>
        </w:tc>
        <w:tc>
          <w:tcPr>
            <w:tcW w:w="2490" w:type="dxa"/>
            <w:gridSpan w:val="3"/>
          </w:tcPr>
          <w:p w14:paraId="0D4FE711" w14:textId="08872290" w:rsidR="005F6BD9" w:rsidRPr="003206CE" w:rsidRDefault="32712223" w:rsidP="3180C6BD">
            <w:pPr>
              <w:spacing w:after="0" w:line="240" w:lineRule="auto"/>
              <w:rPr>
                <w:b/>
                <w:bCs/>
              </w:rPr>
            </w:pPr>
            <w:r w:rsidRPr="3180C6BD">
              <w:rPr>
                <w:b/>
                <w:bCs/>
              </w:rPr>
              <w:t>Period(s)</w:t>
            </w:r>
            <w:r w:rsidR="005F6BD9" w:rsidRPr="3180C6BD">
              <w:rPr>
                <w:b/>
                <w:bCs/>
              </w:rPr>
              <w:t xml:space="preserve"> of Unit: </w:t>
            </w:r>
            <w:r w:rsidR="00516582">
              <w:rPr>
                <w:b/>
                <w:bCs/>
              </w:rPr>
              <w:t>1</w:t>
            </w:r>
          </w:p>
        </w:tc>
        <w:tc>
          <w:tcPr>
            <w:tcW w:w="2155" w:type="dxa"/>
          </w:tcPr>
          <w:p w14:paraId="4D602B53" w14:textId="34E4C220" w:rsidR="005F6BD9" w:rsidRPr="003206CE" w:rsidRDefault="005F6BD9">
            <w:pPr>
              <w:spacing w:after="0" w:line="240" w:lineRule="auto"/>
              <w:rPr>
                <w:b/>
              </w:rPr>
            </w:pPr>
            <w:r w:rsidRPr="003206CE">
              <w:rPr>
                <w:b/>
              </w:rPr>
              <w:t>Date:</w:t>
            </w:r>
            <w:r>
              <w:rPr>
                <w:b/>
              </w:rPr>
              <w:t xml:space="preserve"> </w:t>
            </w:r>
          </w:p>
        </w:tc>
      </w:tr>
      <w:tr w:rsidR="005F6BD9" w:rsidRPr="008F44BF" w14:paraId="6B5D438C" w14:textId="77777777" w:rsidTr="5D78198C">
        <w:tc>
          <w:tcPr>
            <w:tcW w:w="8635" w:type="dxa"/>
            <w:gridSpan w:val="8"/>
            <w:tcBorders>
              <w:bottom w:val="single" w:sz="4" w:space="0" w:color="000000" w:themeColor="text1"/>
            </w:tcBorders>
          </w:tcPr>
          <w:p w14:paraId="13BD621B" w14:textId="77777777" w:rsidR="005F6BD9" w:rsidRPr="003D0CEB" w:rsidRDefault="005F6BD9">
            <w:pPr>
              <w:spacing w:after="0" w:line="240" w:lineRule="auto"/>
              <w:rPr>
                <w:b/>
              </w:rPr>
            </w:pPr>
            <w:r w:rsidRPr="003D0CEB">
              <w:rPr>
                <w:b/>
              </w:rPr>
              <w:t>Material</w:t>
            </w:r>
            <w:r w:rsidR="006F2156" w:rsidRPr="003D0CEB">
              <w:rPr>
                <w:b/>
              </w:rPr>
              <w:t>s/</w:t>
            </w:r>
            <w:r w:rsidR="00F6210C" w:rsidRPr="003D0CEB">
              <w:rPr>
                <w:b/>
              </w:rPr>
              <w:t>Resou</w:t>
            </w:r>
            <w:r w:rsidR="006F2156" w:rsidRPr="003D0CEB">
              <w:rPr>
                <w:b/>
              </w:rPr>
              <w:t>rces/Links</w:t>
            </w:r>
            <w:r w:rsidRPr="003D0CEB">
              <w:rPr>
                <w:b/>
              </w:rPr>
              <w:t xml:space="preserve">: </w:t>
            </w:r>
            <w:r w:rsidR="009D0124" w:rsidRPr="003D0CEB">
              <w:rPr>
                <w:b/>
              </w:rPr>
              <w:t>Alka Seltzer tablets, cups, water</w:t>
            </w:r>
          </w:p>
          <w:p w14:paraId="1750A1E3" w14:textId="77777777" w:rsidR="00F21C0F" w:rsidRPr="003D0CEB" w:rsidRDefault="001F54B4">
            <w:pPr>
              <w:spacing w:after="0" w:line="240" w:lineRule="auto"/>
              <w:rPr>
                <w:b/>
              </w:rPr>
            </w:pPr>
            <w:r w:rsidRPr="003D0CEB">
              <w:rPr>
                <w:b/>
              </w:rPr>
              <w:t>1. PowerPoint</w:t>
            </w:r>
          </w:p>
          <w:p w14:paraId="0B51BA23" w14:textId="77777777" w:rsidR="001F54B4" w:rsidRPr="003D0CEB" w:rsidRDefault="001F54B4">
            <w:pPr>
              <w:spacing w:after="0" w:line="240" w:lineRule="auto"/>
              <w:rPr>
                <w:b/>
              </w:rPr>
            </w:pPr>
            <w:r w:rsidRPr="003D0CEB">
              <w:rPr>
                <w:b/>
              </w:rPr>
              <w:t>2. Graphic Organizer</w:t>
            </w:r>
          </w:p>
          <w:p w14:paraId="68E33719" w14:textId="77777777" w:rsidR="009B3711" w:rsidRDefault="001F54B4" w:rsidP="00F440A2">
            <w:pPr>
              <w:spacing w:after="0" w:line="240" w:lineRule="auto"/>
              <w:rPr>
                <w:b/>
              </w:rPr>
            </w:pPr>
            <w:r w:rsidRPr="003D0CEB">
              <w:rPr>
                <w:b/>
              </w:rPr>
              <w:t>3</w:t>
            </w:r>
            <w:r w:rsidR="00F440A2">
              <w:rPr>
                <w:b/>
              </w:rPr>
              <w:t xml:space="preserve"> . ESSRT</w:t>
            </w:r>
          </w:p>
          <w:p w14:paraId="462F7D53" w14:textId="135B4B4F" w:rsidR="00A145C6" w:rsidRDefault="00A145C6" w:rsidP="00F440A2">
            <w:pPr>
              <w:spacing w:after="0" w:line="240" w:lineRule="auto"/>
              <w:rPr>
                <w:b/>
              </w:rPr>
            </w:pPr>
            <w:r>
              <w:rPr>
                <w:b/>
              </w:rPr>
              <w:t>4. Yellow crayons/pencils/highlighters</w:t>
            </w:r>
          </w:p>
          <w:p w14:paraId="186F7FD1" w14:textId="2799CFC2" w:rsidR="00F440A2" w:rsidRDefault="0029013A" w:rsidP="00F440A2">
            <w:pPr>
              <w:spacing w:after="0" w:line="240" w:lineRule="auto"/>
              <w:rPr>
                <w:b/>
              </w:rPr>
            </w:pPr>
            <w:r>
              <w:rPr>
                <w:b/>
              </w:rPr>
              <w:t xml:space="preserve">5. </w:t>
            </w:r>
            <w:r w:rsidR="00F440A2">
              <w:rPr>
                <w:b/>
              </w:rPr>
              <w:t xml:space="preserve"> </w:t>
            </w:r>
            <w:r w:rsidR="00A145C6">
              <w:rPr>
                <w:b/>
              </w:rPr>
              <w:t xml:space="preserve">OPTIONAL: </w:t>
            </w:r>
            <w:r w:rsidR="00F440A2">
              <w:rPr>
                <w:b/>
              </w:rPr>
              <w:t>Red</w:t>
            </w:r>
            <w:r w:rsidR="00A145C6">
              <w:rPr>
                <w:b/>
              </w:rPr>
              <w:t xml:space="preserve">, Blue </w:t>
            </w:r>
            <w:r w:rsidR="00F440A2">
              <w:rPr>
                <w:b/>
              </w:rPr>
              <w:t>crayons/pencils/markers</w:t>
            </w:r>
          </w:p>
          <w:p w14:paraId="515B0EA8" w14:textId="77777777" w:rsidR="0029013A" w:rsidRDefault="0029013A" w:rsidP="0029013A">
            <w:pPr>
              <w:spacing w:after="0" w:line="240" w:lineRule="auto"/>
            </w:pPr>
            <w:r>
              <w:rPr>
                <w:b/>
              </w:rPr>
              <w:t xml:space="preserve">6. </w:t>
            </w:r>
            <w:hyperlink r:id="rId10" w:history="1">
              <w:r w:rsidRPr="00DE32A6">
                <w:rPr>
                  <w:rStyle w:val="Hyperlink"/>
                </w:rPr>
                <w:t>The epic journey of the plastic ducks – YouTube</w:t>
              </w:r>
            </w:hyperlink>
          </w:p>
          <w:p w14:paraId="241EBA0B" w14:textId="66458578" w:rsidR="0029013A" w:rsidRDefault="0029013A" w:rsidP="00F440A2">
            <w:pPr>
              <w:spacing w:after="0" w:line="240" w:lineRule="auto"/>
            </w:pPr>
            <w:r>
              <w:rPr>
                <w:b/>
              </w:rPr>
              <w:t xml:space="preserve">7. </w:t>
            </w:r>
            <w:hyperlink r:id="rId11" w:history="1">
              <w:r w:rsidRPr="00875910">
                <w:rPr>
                  <w:rStyle w:val="Hyperlink"/>
                </w:rPr>
                <w:t>When Thousands of Rubber Ducks Were Accidentally Dumped into the Ocean (youtube.com</w:t>
              </w:r>
            </w:hyperlink>
          </w:p>
          <w:p w14:paraId="68D6E6E4" w14:textId="18DB8C05" w:rsidR="0029013A" w:rsidRDefault="0029013A" w:rsidP="00F440A2">
            <w:pPr>
              <w:spacing w:after="0" w:line="240" w:lineRule="auto"/>
            </w:pPr>
            <w:r>
              <w:t xml:space="preserve">8. </w:t>
            </w:r>
            <w:hyperlink r:id="rId12" w:history="1">
              <w:r w:rsidR="008E405A" w:rsidRPr="008E405A">
                <w:rPr>
                  <w:rStyle w:val="Hyperlink"/>
                </w:rPr>
                <w:t>Hurricane Hilary could be Southern California’s first tropical storm since 1939 (youtube.com)</w:t>
              </w:r>
            </w:hyperlink>
          </w:p>
          <w:p w14:paraId="20B704A7" w14:textId="75E6A911" w:rsidR="008E405A" w:rsidRDefault="008E405A" w:rsidP="00F440A2">
            <w:pPr>
              <w:spacing w:after="0" w:line="240" w:lineRule="auto"/>
            </w:pPr>
            <w:r>
              <w:t xml:space="preserve">9. </w:t>
            </w:r>
            <w:hyperlink r:id="rId13" w:history="1">
              <w:r w:rsidR="003965EF" w:rsidRPr="003965EF">
                <w:rPr>
                  <w:rStyle w:val="Hyperlink"/>
                  <w:b/>
                  <w:bCs/>
                </w:rPr>
                <w:t>https://www.youtube.com/watch?v=UuGrBhK2c7U</w:t>
              </w:r>
            </w:hyperlink>
          </w:p>
          <w:p w14:paraId="683C8A9E" w14:textId="4533C315" w:rsidR="003965EF" w:rsidRDefault="003965EF" w:rsidP="00F440A2">
            <w:pPr>
              <w:spacing w:after="0" w:line="240" w:lineRule="auto"/>
              <w:rPr>
                <w:b/>
              </w:rPr>
            </w:pPr>
            <w:r>
              <w:t xml:space="preserve">10. </w:t>
            </w:r>
            <w:hyperlink r:id="rId14" w:history="1">
              <w:r w:rsidR="00E5288A" w:rsidRPr="00E5288A">
                <w:rPr>
                  <w:color w:val="0000FF"/>
                  <w:u w:val="single"/>
                </w:rPr>
                <w:t>Ocean Currents Brainpop (youtube.com)</w:t>
              </w:r>
            </w:hyperlink>
          </w:p>
          <w:p w14:paraId="0BE60E04" w14:textId="3064DA43" w:rsidR="00516582" w:rsidRPr="00C441D9" w:rsidRDefault="00516582" w:rsidP="00F440A2">
            <w:pPr>
              <w:spacing w:after="0" w:line="240" w:lineRule="auto"/>
              <w:rPr>
                <w:b/>
              </w:rPr>
            </w:pPr>
          </w:p>
        </w:tc>
        <w:tc>
          <w:tcPr>
            <w:tcW w:w="2155" w:type="dxa"/>
            <w:tcBorders>
              <w:bottom w:val="single" w:sz="4" w:space="0" w:color="000000" w:themeColor="text1"/>
            </w:tcBorders>
          </w:tcPr>
          <w:p w14:paraId="5BF2535A" w14:textId="77777777" w:rsidR="005F6BD9" w:rsidRDefault="005F6BD9" w:rsidP="005F6BD9">
            <w:pPr>
              <w:spacing w:after="0" w:line="240" w:lineRule="auto"/>
              <w:rPr>
                <w:b/>
              </w:rPr>
            </w:pPr>
            <w:r w:rsidRPr="003206CE">
              <w:rPr>
                <w:b/>
              </w:rPr>
              <w:t>Course:</w:t>
            </w:r>
            <w:r>
              <w:rPr>
                <w:b/>
              </w:rPr>
              <w:t xml:space="preserve"> </w:t>
            </w:r>
          </w:p>
          <w:p w14:paraId="090DA41B" w14:textId="39CAB826" w:rsidR="00390B9D" w:rsidRPr="003206CE" w:rsidRDefault="00390B9D" w:rsidP="005F6BD9">
            <w:pPr>
              <w:spacing w:after="0" w:line="240" w:lineRule="auto"/>
              <w:rPr>
                <w:b/>
              </w:rPr>
            </w:pPr>
            <w:r>
              <w:rPr>
                <w:b/>
              </w:rPr>
              <w:t>Earth and Space Science</w:t>
            </w:r>
          </w:p>
        </w:tc>
      </w:tr>
      <w:tr w:rsidR="005F6BD9" w:rsidRPr="008F44BF" w14:paraId="234BF927" w14:textId="77777777" w:rsidTr="5D78198C">
        <w:tc>
          <w:tcPr>
            <w:tcW w:w="10790" w:type="dxa"/>
            <w:gridSpan w:val="9"/>
            <w:tcBorders>
              <w:bottom w:val="single" w:sz="4" w:space="0" w:color="000000" w:themeColor="text1"/>
            </w:tcBorders>
          </w:tcPr>
          <w:p w14:paraId="73F54459" w14:textId="4F0F742E" w:rsidR="005F6BD9" w:rsidRPr="00731408" w:rsidRDefault="005F6BD9">
            <w:pPr>
              <w:spacing w:after="0" w:line="240" w:lineRule="auto"/>
            </w:pPr>
            <w:r>
              <w:rPr>
                <w:b/>
              </w:rPr>
              <w:t xml:space="preserve">Special Notes for Lesson: </w:t>
            </w:r>
            <w:r w:rsidR="00F440A2">
              <w:rPr>
                <w:b/>
              </w:rPr>
              <w:t>Could be used during the Climate Unit or if you are going over all things Oceans in SP Unit</w:t>
            </w:r>
          </w:p>
        </w:tc>
      </w:tr>
      <w:tr w:rsidR="005F6BD9" w:rsidRPr="008F44BF" w14:paraId="7AED331F" w14:textId="77777777" w:rsidTr="5D78198C">
        <w:tc>
          <w:tcPr>
            <w:tcW w:w="10790" w:type="dxa"/>
            <w:gridSpan w:val="9"/>
            <w:tcBorders>
              <w:bottom w:val="single" w:sz="4" w:space="0" w:color="000000" w:themeColor="text1"/>
            </w:tcBorders>
          </w:tcPr>
          <w:p w14:paraId="49B9E0AD" w14:textId="1866552B" w:rsidR="005F6BD9" w:rsidRPr="003D0CEB" w:rsidRDefault="4ADD921F" w:rsidP="005F6BD9">
            <w:pPr>
              <w:spacing w:after="0" w:line="240" w:lineRule="auto"/>
              <w:rPr>
                <w:b/>
                <w:bCs/>
              </w:rPr>
            </w:pPr>
            <w:r w:rsidRPr="5D78198C">
              <w:rPr>
                <w:b/>
                <w:bCs/>
              </w:rPr>
              <w:t>Standard</w:t>
            </w:r>
            <w:r w:rsidR="3B443148" w:rsidRPr="5D78198C">
              <w:rPr>
                <w:b/>
                <w:bCs/>
              </w:rPr>
              <w:t>s</w:t>
            </w:r>
            <w:r w:rsidRPr="5D78198C">
              <w:rPr>
                <w:b/>
                <w:bCs/>
              </w:rPr>
              <w:t>:</w:t>
            </w:r>
            <w:r>
              <w:t xml:space="preserve"> </w:t>
            </w:r>
            <w:r w:rsidR="001F3A4E" w:rsidRPr="001F3A4E">
              <w:rPr>
                <w:b/>
                <w:bCs/>
              </w:rPr>
              <w:t>HS-ESS2-4.</w:t>
            </w:r>
            <w:r w:rsidR="001F3A4E">
              <w:t xml:space="preserve"> Use a model to describe how variations in the flow of energy into and out of Earth’s systems result in changes in climate</w:t>
            </w:r>
          </w:p>
        </w:tc>
      </w:tr>
      <w:tr w:rsidR="00C53BC9" w:rsidRPr="008F44BF" w14:paraId="3873F327" w14:textId="77777777" w:rsidTr="5D78198C">
        <w:tc>
          <w:tcPr>
            <w:tcW w:w="3596" w:type="dxa"/>
            <w:gridSpan w:val="3"/>
            <w:tcBorders>
              <w:bottom w:val="single" w:sz="4" w:space="0" w:color="000000" w:themeColor="text1"/>
            </w:tcBorders>
            <w:shd w:val="clear" w:color="auto" w:fill="B4C6E7" w:themeFill="accent1" w:themeFillTint="66"/>
          </w:tcPr>
          <w:p w14:paraId="4B0C19A9" w14:textId="77777777" w:rsidR="00C53BC9" w:rsidRPr="003D0CEB" w:rsidRDefault="00421060" w:rsidP="00421060">
            <w:pPr>
              <w:spacing w:after="0" w:line="240" w:lineRule="auto"/>
              <w:jc w:val="center"/>
              <w:rPr>
                <w:bCs/>
                <w:sz w:val="20"/>
                <w:szCs w:val="20"/>
              </w:rPr>
            </w:pPr>
            <w:r w:rsidRPr="003D0CEB">
              <w:rPr>
                <w:b/>
                <w:sz w:val="20"/>
                <w:szCs w:val="20"/>
                <w:u w:val="single"/>
              </w:rPr>
              <w:t>Science and Engineering Practices</w:t>
            </w:r>
          </w:p>
          <w:p w14:paraId="68477612" w14:textId="569D977F" w:rsidR="00421060" w:rsidRPr="003D0CEB" w:rsidRDefault="00A2466D" w:rsidP="00421060">
            <w:pPr>
              <w:spacing w:after="0" w:line="240" w:lineRule="auto"/>
              <w:rPr>
                <w:bCs/>
                <w:sz w:val="20"/>
                <w:szCs w:val="20"/>
              </w:rPr>
            </w:pPr>
            <w:r w:rsidRPr="003D0CEB">
              <w:rPr>
                <w:sz w:val="20"/>
                <w:szCs w:val="20"/>
              </w:rPr>
              <w:t xml:space="preserve">Scientific Knowledge is Based on Empirical Evidence </w:t>
            </w:r>
            <w:r w:rsidRPr="003D0CEB">
              <w:rPr>
                <w:sz w:val="20"/>
                <w:szCs w:val="20"/>
              </w:rPr>
              <w:sym w:font="Symbol" w:char="F0A7"/>
            </w:r>
            <w:r w:rsidRPr="003D0CEB">
              <w:rPr>
                <w:sz w:val="20"/>
                <w:szCs w:val="20"/>
              </w:rPr>
              <w:t xml:space="preserve"> Science knowledge is based on empirical evidence. (HS-ESS2-3) </w:t>
            </w:r>
            <w:r w:rsidRPr="003D0CEB">
              <w:rPr>
                <w:sz w:val="20"/>
                <w:szCs w:val="20"/>
              </w:rPr>
              <w:sym w:font="Symbol" w:char="F0A7"/>
            </w:r>
            <w:r w:rsidRPr="003D0CEB">
              <w:rPr>
                <w:sz w:val="20"/>
                <w:szCs w:val="20"/>
              </w:rPr>
              <w:t xml:space="preserve"> Science disciplines share common rules of evidence used to evaluate explanations about natural systems. (HS-ESS2-3) </w:t>
            </w:r>
            <w:r w:rsidRPr="003D0CEB">
              <w:rPr>
                <w:sz w:val="20"/>
                <w:szCs w:val="20"/>
              </w:rPr>
              <w:sym w:font="Symbol" w:char="F0A7"/>
            </w:r>
            <w:r w:rsidRPr="003D0CEB">
              <w:rPr>
                <w:sz w:val="20"/>
                <w:szCs w:val="20"/>
              </w:rPr>
              <w:t xml:space="preserve"> Science includes the process of coordinating patterns of evidence with current theory. (HS-ESS2-3) </w:t>
            </w:r>
            <w:r w:rsidRPr="003D0CEB">
              <w:rPr>
                <w:sz w:val="20"/>
                <w:szCs w:val="20"/>
              </w:rPr>
              <w:sym w:font="Symbol" w:char="F0A7"/>
            </w:r>
            <w:r w:rsidRPr="003D0CEB">
              <w:rPr>
                <w:sz w:val="20"/>
                <w:szCs w:val="20"/>
              </w:rPr>
              <w:t xml:space="preserve"> Science arguments are strengthened by multiple lines of evidence supporting a single explanation. (HS ESS2-4)</w:t>
            </w:r>
          </w:p>
        </w:tc>
        <w:tc>
          <w:tcPr>
            <w:tcW w:w="3597" w:type="dxa"/>
            <w:gridSpan w:val="4"/>
            <w:tcBorders>
              <w:bottom w:val="single" w:sz="4" w:space="0" w:color="000000" w:themeColor="text1"/>
            </w:tcBorders>
            <w:shd w:val="clear" w:color="auto" w:fill="FFF2CC" w:themeFill="accent4" w:themeFillTint="33"/>
          </w:tcPr>
          <w:p w14:paraId="278AC775" w14:textId="77777777" w:rsidR="00C53BC9" w:rsidRPr="003D0CEB" w:rsidRDefault="00421060" w:rsidP="00421060">
            <w:pPr>
              <w:spacing w:after="0" w:line="240" w:lineRule="auto"/>
              <w:jc w:val="center"/>
              <w:rPr>
                <w:bCs/>
                <w:sz w:val="20"/>
                <w:szCs w:val="20"/>
              </w:rPr>
            </w:pPr>
            <w:r w:rsidRPr="003D0CEB">
              <w:rPr>
                <w:b/>
                <w:sz w:val="20"/>
                <w:szCs w:val="20"/>
                <w:u w:val="single"/>
              </w:rPr>
              <w:t>Disciplinary Core Idea(s)</w:t>
            </w:r>
          </w:p>
          <w:p w14:paraId="188980EF" w14:textId="5CFE3CB7" w:rsidR="00421060" w:rsidRPr="003D0CEB" w:rsidRDefault="00260F56" w:rsidP="00421060">
            <w:pPr>
              <w:spacing w:after="0" w:line="240" w:lineRule="auto"/>
              <w:rPr>
                <w:bCs/>
                <w:sz w:val="20"/>
                <w:szCs w:val="20"/>
              </w:rPr>
            </w:pPr>
            <w:r>
              <w:t>E</w:t>
            </w:r>
            <w:r>
              <w:t xml:space="preserve">SS2.C: The Roles of Water in Earth’s Surface Processes </w:t>
            </w:r>
            <w:r>
              <w:sym w:font="Symbol" w:char="F0A7"/>
            </w:r>
            <w:r>
              <w:t xml:space="preserve"> The abundance of liquid water on Earth’s surface and its unique combination of physical and chemical properties are central to the planet’s dynamics. These properties include water’s exceptional capacity to absorb, store, and release large amounts of energy, transmit sunlight, expand upon freezing, dissolve and transport materials, and lower the viscosities and melting points of rocks. (HS-ESS2-5) ESS2.D: Weather and Climate </w:t>
            </w:r>
            <w:r>
              <w:sym w:font="Symbol" w:char="F0A7"/>
            </w:r>
            <w:r>
              <w:t xml:space="preserve"> The foundation for Earth’s global climate systems is the electromagnetic radiation from the sun, as well as its reflection, absorption, storage, and redistribution among the atmosphere, ocean, and land systems, and this energy’s re-radiation into space. (HS-ESS2-2),(HS-ESS2-4)</w:t>
            </w:r>
          </w:p>
        </w:tc>
        <w:tc>
          <w:tcPr>
            <w:tcW w:w="3597" w:type="dxa"/>
            <w:gridSpan w:val="2"/>
            <w:tcBorders>
              <w:bottom w:val="single" w:sz="4" w:space="0" w:color="000000" w:themeColor="text1"/>
            </w:tcBorders>
            <w:shd w:val="clear" w:color="auto" w:fill="C5E0B3" w:themeFill="accent6" w:themeFillTint="66"/>
          </w:tcPr>
          <w:p w14:paraId="7B01D20F" w14:textId="77777777" w:rsidR="00C53BC9" w:rsidRPr="003D0CEB" w:rsidRDefault="00421060" w:rsidP="00421060">
            <w:pPr>
              <w:spacing w:after="0" w:line="240" w:lineRule="auto"/>
              <w:jc w:val="center"/>
              <w:rPr>
                <w:bCs/>
                <w:sz w:val="20"/>
                <w:szCs w:val="20"/>
              </w:rPr>
            </w:pPr>
            <w:r w:rsidRPr="003D0CEB">
              <w:rPr>
                <w:b/>
                <w:sz w:val="20"/>
                <w:szCs w:val="20"/>
                <w:u w:val="single"/>
              </w:rPr>
              <w:t>Cross Cutting Concepts</w:t>
            </w:r>
          </w:p>
          <w:p w14:paraId="41641B31" w14:textId="780E25EB" w:rsidR="00421060" w:rsidRPr="003D0CEB" w:rsidRDefault="00390B9D" w:rsidP="005F6BD9">
            <w:pPr>
              <w:spacing w:after="0" w:line="240" w:lineRule="auto"/>
              <w:rPr>
                <w:b/>
                <w:sz w:val="20"/>
                <w:szCs w:val="20"/>
              </w:rPr>
            </w:pPr>
            <w:r w:rsidRPr="003D0CEB">
              <w:rPr>
                <w:sz w:val="20"/>
                <w:szCs w:val="20"/>
              </w:rPr>
              <w:t xml:space="preserve">Structure and Function </w:t>
            </w:r>
            <w:r w:rsidRPr="003D0CEB">
              <w:rPr>
                <w:sz w:val="20"/>
                <w:szCs w:val="20"/>
              </w:rPr>
              <w:sym w:font="Symbol" w:char="F0A7"/>
            </w:r>
            <w:r w:rsidRPr="003D0CEB">
              <w:rPr>
                <w:sz w:val="20"/>
                <w:szCs w:val="20"/>
              </w:rPr>
              <w:t xml:space="preserve"> The functions and properties of natural and designed objects and systems can be inferred from their overall structure, the way their components are shaped and used, and the molecular substructures of its various materials. (HS-ESS2-5) Stability and Change </w:t>
            </w:r>
            <w:r w:rsidRPr="003D0CEB">
              <w:rPr>
                <w:sz w:val="20"/>
                <w:szCs w:val="20"/>
              </w:rPr>
              <w:sym w:font="Symbol" w:char="F0A7"/>
            </w:r>
            <w:r w:rsidRPr="003D0CEB">
              <w:rPr>
                <w:sz w:val="20"/>
                <w:szCs w:val="20"/>
              </w:rPr>
              <w:t xml:space="preserve"> Much of science deals with constructing explanations of how things change and how they remain stable. (HS-ESS2-7) </w:t>
            </w:r>
            <w:r w:rsidRPr="003D0CEB">
              <w:rPr>
                <w:sz w:val="20"/>
                <w:szCs w:val="20"/>
              </w:rPr>
              <w:sym w:font="Symbol" w:char="F0A7"/>
            </w:r>
            <w:r w:rsidRPr="003D0CEB">
              <w:rPr>
                <w:sz w:val="20"/>
                <w:szCs w:val="20"/>
              </w:rPr>
              <w:t xml:space="preserve"> Change and rates of change can be quantified and modeled over very short or very long periods of time. Some system changes are irreversible. (HS-ESS2-1) </w:t>
            </w:r>
            <w:r w:rsidRPr="003D0CEB">
              <w:rPr>
                <w:sz w:val="20"/>
                <w:szCs w:val="20"/>
              </w:rPr>
              <w:sym w:font="Symbol" w:char="F0A7"/>
            </w:r>
            <w:r w:rsidRPr="003D0CEB">
              <w:rPr>
                <w:sz w:val="20"/>
                <w:szCs w:val="20"/>
              </w:rPr>
              <w:t xml:space="preserve"> Feedback (negative or positive) can stabilize or destabilize a system. (HS-ESS2 2)</w:t>
            </w:r>
          </w:p>
        </w:tc>
      </w:tr>
      <w:tr w:rsidR="0023029A" w:rsidRPr="008F44BF" w14:paraId="16F97996" w14:textId="77777777" w:rsidTr="5D78198C">
        <w:tc>
          <w:tcPr>
            <w:tcW w:w="10790" w:type="dxa"/>
            <w:gridSpan w:val="9"/>
            <w:shd w:val="clear" w:color="auto" w:fill="EEECE1"/>
          </w:tcPr>
          <w:p w14:paraId="15C3E373" w14:textId="5F96BC49" w:rsidR="0023029A" w:rsidRPr="003206CE" w:rsidRDefault="0023029A" w:rsidP="002A680C">
            <w:pPr>
              <w:spacing w:after="0" w:line="240" w:lineRule="auto"/>
              <w:jc w:val="center"/>
              <w:rPr>
                <w:b/>
              </w:rPr>
            </w:pPr>
            <w:r>
              <w:rPr>
                <w:b/>
              </w:rPr>
              <w:t xml:space="preserve">Performance </w:t>
            </w:r>
            <w:r w:rsidR="00682C6D">
              <w:rPr>
                <w:b/>
              </w:rPr>
              <w:t>Level</w:t>
            </w:r>
          </w:p>
        </w:tc>
      </w:tr>
      <w:tr w:rsidR="00247597" w:rsidRPr="00682C6D" w14:paraId="3EFB5B04" w14:textId="77777777" w:rsidTr="5D78198C">
        <w:tc>
          <w:tcPr>
            <w:tcW w:w="2335" w:type="dxa"/>
            <w:shd w:val="clear" w:color="auto" w:fill="EEECE1"/>
          </w:tcPr>
          <w:p w14:paraId="26133C87" w14:textId="36875521" w:rsidR="00247597" w:rsidRPr="00682C6D" w:rsidRDefault="00247597" w:rsidP="00682C6D">
            <w:pPr>
              <w:spacing w:after="0" w:line="240" w:lineRule="auto"/>
              <w:jc w:val="center"/>
              <w:rPr>
                <w:b/>
                <w:i/>
                <w:iCs/>
              </w:rPr>
            </w:pPr>
            <w:r>
              <w:rPr>
                <w:b/>
                <w:i/>
                <w:iCs/>
              </w:rPr>
              <w:t>NYS Level 5</w:t>
            </w:r>
          </w:p>
        </w:tc>
        <w:tc>
          <w:tcPr>
            <w:tcW w:w="1620" w:type="dxa"/>
            <w:gridSpan w:val="3"/>
            <w:shd w:val="clear" w:color="auto" w:fill="EEECE1"/>
          </w:tcPr>
          <w:p w14:paraId="5FC1056F" w14:textId="77777777" w:rsidR="00247597" w:rsidRDefault="00247597" w:rsidP="00682C6D">
            <w:pPr>
              <w:spacing w:after="0" w:line="240" w:lineRule="auto"/>
              <w:jc w:val="center"/>
              <w:rPr>
                <w:b/>
                <w:i/>
                <w:iCs/>
              </w:rPr>
            </w:pPr>
            <w:r>
              <w:rPr>
                <w:b/>
                <w:i/>
                <w:iCs/>
              </w:rPr>
              <w:t>NYS Level 4</w:t>
            </w:r>
          </w:p>
          <w:p w14:paraId="2AAD79CD" w14:textId="4A5FC59A" w:rsidR="00247597" w:rsidRPr="00682C6D" w:rsidRDefault="00247597" w:rsidP="00247597">
            <w:pPr>
              <w:spacing w:after="0" w:line="240" w:lineRule="auto"/>
              <w:rPr>
                <w:b/>
                <w:i/>
                <w:iCs/>
              </w:rPr>
            </w:pPr>
          </w:p>
        </w:tc>
        <w:tc>
          <w:tcPr>
            <w:tcW w:w="2610" w:type="dxa"/>
            <w:gridSpan w:val="2"/>
            <w:shd w:val="clear" w:color="auto" w:fill="EEECE1"/>
          </w:tcPr>
          <w:p w14:paraId="5C2688CF" w14:textId="2AC4B7FF" w:rsidR="00247597" w:rsidRPr="00682C6D" w:rsidRDefault="00247597" w:rsidP="00682C6D">
            <w:pPr>
              <w:spacing w:after="0" w:line="240" w:lineRule="auto"/>
              <w:jc w:val="center"/>
              <w:rPr>
                <w:b/>
                <w:i/>
                <w:iCs/>
              </w:rPr>
            </w:pPr>
            <w:r>
              <w:rPr>
                <w:b/>
                <w:i/>
                <w:iCs/>
              </w:rPr>
              <w:t>NYS Level 3</w:t>
            </w:r>
          </w:p>
        </w:tc>
        <w:tc>
          <w:tcPr>
            <w:tcW w:w="2070" w:type="dxa"/>
            <w:gridSpan w:val="2"/>
            <w:shd w:val="clear" w:color="auto" w:fill="EEECE1"/>
          </w:tcPr>
          <w:p w14:paraId="4D5B5726" w14:textId="0E197597" w:rsidR="00247597" w:rsidRPr="00682C6D" w:rsidRDefault="00247597" w:rsidP="00682C6D">
            <w:pPr>
              <w:spacing w:after="0" w:line="240" w:lineRule="auto"/>
              <w:jc w:val="center"/>
              <w:rPr>
                <w:b/>
                <w:i/>
                <w:iCs/>
              </w:rPr>
            </w:pPr>
            <w:r>
              <w:rPr>
                <w:b/>
                <w:i/>
                <w:iCs/>
              </w:rPr>
              <w:t>NYS Level 2</w:t>
            </w:r>
          </w:p>
        </w:tc>
        <w:tc>
          <w:tcPr>
            <w:tcW w:w="2155" w:type="dxa"/>
            <w:shd w:val="clear" w:color="auto" w:fill="EEECE1"/>
          </w:tcPr>
          <w:p w14:paraId="3144FF1A" w14:textId="14694E06" w:rsidR="00247597" w:rsidRPr="00682C6D" w:rsidRDefault="00247597" w:rsidP="00682C6D">
            <w:pPr>
              <w:spacing w:after="0" w:line="240" w:lineRule="auto"/>
              <w:jc w:val="center"/>
              <w:rPr>
                <w:b/>
                <w:i/>
                <w:iCs/>
              </w:rPr>
            </w:pPr>
            <w:r>
              <w:rPr>
                <w:b/>
                <w:i/>
                <w:iCs/>
              </w:rPr>
              <w:t>NYS Level 1</w:t>
            </w:r>
          </w:p>
        </w:tc>
      </w:tr>
      <w:tr w:rsidR="00247597" w:rsidRPr="008F44BF" w14:paraId="598D7DCB" w14:textId="77777777" w:rsidTr="5D78198C">
        <w:trPr>
          <w:trHeight w:val="800"/>
        </w:trPr>
        <w:tc>
          <w:tcPr>
            <w:tcW w:w="2335" w:type="dxa"/>
          </w:tcPr>
          <w:p w14:paraId="4F120141" w14:textId="3DC40456" w:rsidR="00247597" w:rsidRPr="004A14E6" w:rsidRDefault="00B719E8">
            <w:pPr>
              <w:pStyle w:val="NoSpacing"/>
              <w:rPr>
                <w:sz w:val="20"/>
                <w:szCs w:val="20"/>
              </w:rPr>
            </w:pPr>
            <w:r>
              <w:lastRenderedPageBreak/>
              <w:t>E</w:t>
            </w:r>
            <w:r>
              <w:t>valuate and analyze data from climate change models to describe climate factors and the causational or correlational effect they have on climate change over different time scales.</w:t>
            </w:r>
          </w:p>
        </w:tc>
        <w:tc>
          <w:tcPr>
            <w:tcW w:w="1620" w:type="dxa"/>
            <w:gridSpan w:val="3"/>
          </w:tcPr>
          <w:p w14:paraId="5FA65D82" w14:textId="37679843" w:rsidR="00247597" w:rsidRPr="004A14E6" w:rsidRDefault="00C908F5">
            <w:pPr>
              <w:pStyle w:val="NoSpacing"/>
              <w:rPr>
                <w:sz w:val="20"/>
                <w:szCs w:val="20"/>
              </w:rPr>
            </w:pPr>
            <w:r>
              <w:t>U</w:t>
            </w:r>
            <w:r>
              <w:t>se a model to describe how variations in the flow of energy into and out of Earth’s systems result in changes in climate.</w:t>
            </w:r>
          </w:p>
        </w:tc>
        <w:tc>
          <w:tcPr>
            <w:tcW w:w="2610" w:type="dxa"/>
            <w:gridSpan w:val="2"/>
          </w:tcPr>
          <w:p w14:paraId="0C5E3226" w14:textId="0B5BA55E" w:rsidR="00247597" w:rsidRPr="004A14E6" w:rsidRDefault="0096737B">
            <w:pPr>
              <w:pStyle w:val="NoSpacing"/>
              <w:rPr>
                <w:sz w:val="20"/>
                <w:szCs w:val="20"/>
              </w:rPr>
            </w:pPr>
            <w:r>
              <w:t>U</w:t>
            </w:r>
            <w:r>
              <w:t>se a model/information to identify factor(s) that affect the flow of energy into or out of an Earth system and describe one effect this would have on climate occurring over various timescales or use a model/information to describe how one change in the flow of energy in and out of an Earth system results in a change of climate.</w:t>
            </w:r>
          </w:p>
        </w:tc>
        <w:tc>
          <w:tcPr>
            <w:tcW w:w="2070" w:type="dxa"/>
            <w:gridSpan w:val="2"/>
          </w:tcPr>
          <w:p w14:paraId="14B6A131" w14:textId="62502166" w:rsidR="00247597" w:rsidRPr="004A14E6" w:rsidRDefault="0096737B">
            <w:pPr>
              <w:pStyle w:val="NoSpacing"/>
              <w:rPr>
                <w:sz w:val="20"/>
                <w:szCs w:val="20"/>
              </w:rPr>
            </w:pPr>
            <w:r>
              <w:t>U</w:t>
            </w:r>
            <w:r>
              <w:t>se a model/information to identify how (a) factor(s) affect(s) the flow of energy into or out of an Earth system and identify the resulting effect on climate over a timescale.</w:t>
            </w:r>
          </w:p>
        </w:tc>
        <w:tc>
          <w:tcPr>
            <w:tcW w:w="2155" w:type="dxa"/>
          </w:tcPr>
          <w:p w14:paraId="4BDF88BC" w14:textId="7E240605" w:rsidR="00247597" w:rsidRPr="004A14E6" w:rsidRDefault="0029013A">
            <w:pPr>
              <w:pStyle w:val="NoSpacing"/>
              <w:rPr>
                <w:sz w:val="20"/>
                <w:szCs w:val="20"/>
              </w:rPr>
            </w:pPr>
            <w:r>
              <w:t>U</w:t>
            </w:r>
            <w:r>
              <w:t>se a model/information to identify an energy flow into or out of an Earth system that results in a change in the climate.</w:t>
            </w:r>
          </w:p>
        </w:tc>
      </w:tr>
      <w:tr w:rsidR="00F30282" w:rsidRPr="008F44BF" w14:paraId="127E404C" w14:textId="77777777" w:rsidTr="5D78198C">
        <w:tc>
          <w:tcPr>
            <w:tcW w:w="10790" w:type="dxa"/>
            <w:gridSpan w:val="9"/>
            <w:shd w:val="clear" w:color="auto" w:fill="EEECE1"/>
          </w:tcPr>
          <w:p w14:paraId="32FC420A" w14:textId="77777777" w:rsidR="00F30282" w:rsidRPr="003206CE" w:rsidRDefault="00F30282">
            <w:pPr>
              <w:spacing w:after="0" w:line="240" w:lineRule="auto"/>
              <w:rPr>
                <w:b/>
              </w:rPr>
            </w:pPr>
          </w:p>
        </w:tc>
      </w:tr>
      <w:tr w:rsidR="007A2301" w:rsidRPr="008F44BF" w14:paraId="4293404B" w14:textId="77777777" w:rsidTr="5D78198C">
        <w:tc>
          <w:tcPr>
            <w:tcW w:w="6565"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Default="007A2301">
            <w:pPr>
              <w:spacing w:after="0" w:line="240" w:lineRule="auto"/>
              <w:rPr>
                <w:b/>
              </w:rPr>
            </w:pPr>
            <w:r>
              <w:rPr>
                <w:b/>
                <w:u w:val="single"/>
              </w:rPr>
              <w:t>Clarification Statement</w:t>
            </w:r>
          </w:p>
          <w:p w14:paraId="0B3DACAF" w14:textId="6012E059" w:rsidR="000B218F" w:rsidRPr="00482CE9" w:rsidRDefault="006902C6" w:rsidP="006902C6">
            <w:pPr>
              <w:pStyle w:val="NormalWeb"/>
              <w:spacing w:before="0" w:beforeAutospacing="0" w:after="120" w:afterAutospacing="0"/>
              <w:rPr>
                <w:sz w:val="16"/>
                <w:szCs w:val="16"/>
              </w:rPr>
            </w:pPr>
            <w:r w:rsidRPr="00482CE9">
              <w:rPr>
                <w:rFonts w:ascii="Calibri" w:hAnsi="Calibri" w:cs="Calibri"/>
                <w:color w:val="000000"/>
                <w:sz w:val="16"/>
                <w:szCs w:val="16"/>
              </w:rPr>
              <w:t>Clarification Statement: Examples of the causes of climate change differ by timescale, over 1-10 years: large volcanic eruption, ocean circulation; 10-100s of years: changes in human activity, ocean circulation, solar output; 10-100s of thousands of years: changes to Earth's orbit and the orientation of its axis; and 10-100s of millions of years: long-term changes in atmospheric composition.] [Assessment Boundary: Assessment of the results of changes in climate is limited to changes in surface temperatures, precipitation patterns, glacial ice volumes, sea levels, and biosphere distribution.]</w:t>
            </w:r>
          </w:p>
        </w:tc>
        <w:tc>
          <w:tcPr>
            <w:tcW w:w="42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B6A1F3" w14:textId="77777777" w:rsidR="007A2301" w:rsidRDefault="000B218F">
            <w:pPr>
              <w:spacing w:after="0" w:line="240" w:lineRule="auto"/>
              <w:rPr>
                <w:b/>
                <w:u w:val="single"/>
              </w:rPr>
            </w:pPr>
            <w:r>
              <w:rPr>
                <w:b/>
                <w:u w:val="single"/>
              </w:rPr>
              <w:t>Assessment Boundary</w:t>
            </w:r>
          </w:p>
          <w:p w14:paraId="73EC129F" w14:textId="7A4DA621" w:rsidR="00D5007A" w:rsidRPr="00D5007A" w:rsidRDefault="00D5007A">
            <w:pPr>
              <w:spacing w:after="0" w:line="240" w:lineRule="auto"/>
              <w:rPr>
                <w:bCs/>
              </w:rPr>
            </w:pPr>
            <w:r>
              <w:rPr>
                <w:bCs/>
              </w:rPr>
              <w:t>None</w:t>
            </w:r>
          </w:p>
        </w:tc>
      </w:tr>
      <w:tr w:rsidR="00421060" w:rsidRPr="008F44BF" w14:paraId="5F8496A6" w14:textId="77777777" w:rsidTr="5D78198C">
        <w:tc>
          <w:tcPr>
            <w:tcW w:w="10790" w:type="dxa"/>
            <w:gridSpan w:val="9"/>
            <w:shd w:val="clear" w:color="auto" w:fill="EEECE1"/>
          </w:tcPr>
          <w:p w14:paraId="216FF7DD" w14:textId="7DD428CA" w:rsidR="00421060" w:rsidRPr="003206CE" w:rsidRDefault="00421060">
            <w:pPr>
              <w:spacing w:after="0" w:line="240" w:lineRule="auto"/>
              <w:rPr>
                <w:b/>
              </w:rPr>
            </w:pPr>
          </w:p>
        </w:tc>
      </w:tr>
      <w:tr w:rsidR="00421060" w:rsidRPr="008F44BF" w14:paraId="619EA28C" w14:textId="77777777" w:rsidTr="5D78198C">
        <w:trPr>
          <w:trHeight w:val="800"/>
        </w:trPr>
        <w:tc>
          <w:tcPr>
            <w:tcW w:w="10790" w:type="dxa"/>
            <w:gridSpan w:val="9"/>
          </w:tcPr>
          <w:p w14:paraId="2014076B" w14:textId="77777777" w:rsidR="00421060" w:rsidRDefault="00AA4D3C">
            <w:pPr>
              <w:pStyle w:val="NoSpacing"/>
              <w:rPr>
                <w:rFonts w:eastAsiaTheme="minorEastAsia" w:cstheme="minorHAnsi"/>
                <w:szCs w:val="24"/>
              </w:rPr>
            </w:pPr>
            <w:r>
              <w:rPr>
                <w:rFonts w:eastAsiaTheme="minorEastAsia" w:cstheme="minorHAnsi"/>
                <w:b/>
                <w:szCs w:val="24"/>
              </w:rPr>
              <w:t>Connection to Anchoring Phenomenon</w:t>
            </w:r>
            <w:r w:rsidR="00421060" w:rsidRPr="000533A8">
              <w:rPr>
                <w:rFonts w:eastAsiaTheme="minorEastAsia" w:cstheme="minorHAnsi"/>
                <w:b/>
                <w:szCs w:val="24"/>
              </w:rPr>
              <w:t>:</w:t>
            </w:r>
            <w:r w:rsidR="00421060" w:rsidRPr="000533A8">
              <w:rPr>
                <w:rFonts w:eastAsiaTheme="minorEastAsia" w:cstheme="minorHAnsi"/>
                <w:szCs w:val="24"/>
              </w:rPr>
              <w:t xml:space="preserve"> </w:t>
            </w:r>
          </w:p>
          <w:p w14:paraId="7C945570" w14:textId="687AEE6D" w:rsidR="00957E25" w:rsidRPr="008B1774" w:rsidRDefault="00047CF1">
            <w:pPr>
              <w:pStyle w:val="NoSpacing"/>
              <w:rPr>
                <w:rFonts w:eastAsiaTheme="minorEastAsia" w:cstheme="minorHAnsi"/>
              </w:rPr>
            </w:pPr>
            <w:r w:rsidRPr="00047CF1">
              <w:rPr>
                <w:rFonts w:eastAsiaTheme="minorEastAsia" w:cstheme="minorHAnsi"/>
              </w:rPr>
              <w:t xml:space="preserve">In 1992, a cargo ship carrying bath toys got caught in a storm. Shipping containers washed overboard, and the waves swept 28,000 rubber ducks and other toys into the North Pacific. </w:t>
            </w:r>
            <w:r w:rsidRPr="00047CF1">
              <w:rPr>
                <w:rFonts w:eastAsiaTheme="minorEastAsia" w:cstheme="minorHAnsi"/>
              </w:rPr>
              <w:br/>
              <w:t xml:space="preserve">But they didn't stick together -- the ducks have since washed up all over the world. </w:t>
            </w:r>
            <w:r w:rsidRPr="00047CF1">
              <w:rPr>
                <w:rFonts w:eastAsiaTheme="minorEastAsia" w:cstheme="minorHAnsi"/>
              </w:rPr>
              <w:br/>
            </w:r>
            <w:r w:rsidRPr="00047CF1">
              <w:rPr>
                <w:rFonts w:eastAsiaTheme="minorEastAsia" w:cstheme="minorHAnsi"/>
                <w:b/>
                <w:bCs/>
              </w:rPr>
              <w:t>How did this happen?</w:t>
            </w:r>
          </w:p>
        </w:tc>
      </w:tr>
      <w:tr w:rsidR="005F6BD9" w:rsidRPr="008F44BF" w14:paraId="3E9086E9" w14:textId="77777777" w:rsidTr="5D78198C">
        <w:tc>
          <w:tcPr>
            <w:tcW w:w="10790" w:type="dxa"/>
            <w:gridSpan w:val="9"/>
            <w:shd w:val="clear" w:color="auto" w:fill="EEECE1"/>
          </w:tcPr>
          <w:p w14:paraId="78CF2A23" w14:textId="77777777" w:rsidR="005F6BD9" w:rsidRPr="003206CE" w:rsidRDefault="005F6BD9">
            <w:pPr>
              <w:spacing w:after="0" w:line="240" w:lineRule="auto"/>
              <w:rPr>
                <w:b/>
              </w:rPr>
            </w:pPr>
            <w:bookmarkStart w:id="0" w:name="_Hlk160713170"/>
          </w:p>
        </w:tc>
      </w:tr>
      <w:tr w:rsidR="005F6BD9" w:rsidRPr="008F44BF" w14:paraId="089BB948" w14:textId="77777777" w:rsidTr="5D78198C">
        <w:trPr>
          <w:trHeight w:val="800"/>
        </w:trPr>
        <w:tc>
          <w:tcPr>
            <w:tcW w:w="10790" w:type="dxa"/>
            <w:gridSpan w:val="9"/>
          </w:tcPr>
          <w:p w14:paraId="65C70B04" w14:textId="77777777" w:rsidR="005F6BD9" w:rsidRDefault="00E3331D">
            <w:pPr>
              <w:pStyle w:val="NoSpacing"/>
              <w:rPr>
                <w:rFonts w:eastAsiaTheme="minorEastAsia" w:cstheme="minorHAnsi"/>
                <w:szCs w:val="24"/>
              </w:rPr>
            </w:pPr>
            <w:r>
              <w:rPr>
                <w:rFonts w:eastAsiaTheme="minorEastAsia" w:cstheme="minorHAnsi"/>
                <w:b/>
                <w:szCs w:val="24"/>
              </w:rPr>
              <w:t>Essential Question(s)</w:t>
            </w:r>
            <w:r w:rsidR="005F6BD9" w:rsidRPr="000533A8">
              <w:rPr>
                <w:rFonts w:eastAsiaTheme="minorEastAsia" w:cstheme="minorHAnsi"/>
                <w:b/>
                <w:szCs w:val="24"/>
              </w:rPr>
              <w:t>:</w:t>
            </w:r>
            <w:r w:rsidR="005F6BD9" w:rsidRPr="000533A8">
              <w:rPr>
                <w:rFonts w:eastAsiaTheme="minorEastAsia" w:cstheme="minorHAnsi"/>
                <w:szCs w:val="24"/>
              </w:rPr>
              <w:t xml:space="preserve"> </w:t>
            </w:r>
          </w:p>
          <w:p w14:paraId="2455942C" w14:textId="77777777" w:rsidR="0033359A" w:rsidRDefault="009124AA">
            <w:pPr>
              <w:pStyle w:val="NoSpacing"/>
              <w:rPr>
                <w:rStyle w:val="normaltextrun"/>
                <w:rFonts w:ascii="Calibri" w:hAnsi="Calibri" w:cs="Calibri"/>
                <w:b/>
                <w:bCs/>
                <w:position w:val="2"/>
                <w:shd w:val="clear" w:color="auto" w:fill="F5F5F5"/>
              </w:rPr>
            </w:pPr>
            <w:r>
              <w:rPr>
                <w:rStyle w:val="normaltextrun"/>
                <w:rFonts w:ascii="Calibri" w:hAnsi="Calibri" w:cs="Calibri"/>
                <w:b/>
                <w:bCs/>
                <w:position w:val="2"/>
                <w:shd w:val="clear" w:color="auto" w:fill="F5F5F5"/>
              </w:rPr>
              <w:t>What is the relationship between ocean current temperature and its location on Earth?</w:t>
            </w:r>
          </w:p>
          <w:p w14:paraId="48E004AD" w14:textId="77777777" w:rsidR="009124AA" w:rsidRDefault="009124AA">
            <w:pPr>
              <w:pStyle w:val="NoSpacing"/>
              <w:rPr>
                <w:b/>
                <w:bCs/>
                <w:sz w:val="24"/>
                <w:szCs w:val="24"/>
              </w:rPr>
            </w:pPr>
            <w:r>
              <w:rPr>
                <w:b/>
                <w:bCs/>
                <w:sz w:val="24"/>
                <w:szCs w:val="24"/>
              </w:rPr>
              <w:t>How can ocean currents help meteorologists predict the storm path of a tropical storm?</w:t>
            </w:r>
          </w:p>
          <w:p w14:paraId="49947EC6" w14:textId="017D94A5" w:rsidR="00D52B1F" w:rsidRPr="009124AA" w:rsidRDefault="00D52B1F">
            <w:pPr>
              <w:pStyle w:val="NoSpacing"/>
              <w:rPr>
                <w:b/>
                <w:bCs/>
                <w:sz w:val="24"/>
                <w:szCs w:val="24"/>
              </w:rPr>
            </w:pPr>
            <w:r>
              <w:rPr>
                <w:b/>
                <w:bCs/>
                <w:sz w:val="24"/>
                <w:szCs w:val="24"/>
              </w:rPr>
              <w:t>How do ocean currents influence the climate of coastal areas?</w:t>
            </w:r>
          </w:p>
        </w:tc>
      </w:tr>
      <w:bookmarkEnd w:id="0"/>
      <w:tr w:rsidR="005F6BD9" w14:paraId="2DA7DE76" w14:textId="77777777" w:rsidTr="5D78198C">
        <w:tc>
          <w:tcPr>
            <w:tcW w:w="10790" w:type="dxa"/>
            <w:gridSpan w:val="9"/>
            <w:shd w:val="clear" w:color="auto" w:fill="EEECE1"/>
          </w:tcPr>
          <w:p w14:paraId="591FA272" w14:textId="49824759" w:rsidR="005F6BD9" w:rsidRPr="00493481" w:rsidRDefault="00493481">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14:paraId="3F525409" w14:textId="77777777" w:rsidTr="5D78198C">
        <w:tc>
          <w:tcPr>
            <w:tcW w:w="3505" w:type="dxa"/>
            <w:gridSpan w:val="2"/>
            <w:tcBorders>
              <w:bottom w:val="single" w:sz="4" w:space="0" w:color="000000" w:themeColor="text1"/>
            </w:tcBorders>
          </w:tcPr>
          <w:p w14:paraId="627C9CF7" w14:textId="47998ACC" w:rsidR="005F6BD9" w:rsidRPr="007315AD" w:rsidRDefault="007170AA" w:rsidP="007315AD">
            <w:pPr>
              <w:autoSpaceDE w:val="0"/>
              <w:autoSpaceDN w:val="0"/>
              <w:adjustRightInd w:val="0"/>
              <w:spacing w:after="0" w:line="240" w:lineRule="auto"/>
              <w:rPr>
                <w:rFonts w:cs="Courier New"/>
                <w:b/>
              </w:rPr>
            </w:pPr>
            <w:r>
              <w:rPr>
                <w:rFonts w:cs="Courier New"/>
                <w:b/>
              </w:rPr>
              <w:t>Engage</w:t>
            </w:r>
            <w:r w:rsidR="005F6BD9" w:rsidRPr="003206CE">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005F6BD9" w:rsidRPr="003206CE">
              <w:rPr>
                <w:rFonts w:cs="Courier New"/>
                <w:b/>
              </w:rPr>
              <w:t xml:space="preserve">                                                      </w:t>
            </w:r>
          </w:p>
        </w:tc>
        <w:tc>
          <w:tcPr>
            <w:tcW w:w="7285" w:type="dxa"/>
            <w:gridSpan w:val="7"/>
            <w:tcBorders>
              <w:bottom w:val="single" w:sz="4" w:space="0" w:color="000000" w:themeColor="text1"/>
            </w:tcBorders>
          </w:tcPr>
          <w:p w14:paraId="1881B8EE" w14:textId="6C2B3D00" w:rsidR="00E5288A" w:rsidRDefault="00875910" w:rsidP="007315AD">
            <w:pPr>
              <w:spacing w:after="0" w:line="240" w:lineRule="auto"/>
            </w:pPr>
            <w:r>
              <w:t>Do Now</w:t>
            </w:r>
            <w:r w:rsidR="003965EF">
              <w:t xml:space="preserve">: </w:t>
            </w:r>
            <w:hyperlink r:id="rId15" w:history="1">
              <w:r w:rsidR="00E5288A" w:rsidRPr="00E5288A">
                <w:rPr>
                  <w:color w:val="0000FF"/>
                  <w:u w:val="single"/>
                </w:rPr>
                <w:t>Ocean Currents Brainpop (youtube.com)</w:t>
              </w:r>
            </w:hyperlink>
          </w:p>
          <w:p w14:paraId="0CDC0EA3" w14:textId="00A36C63" w:rsidR="005F6BD9" w:rsidRDefault="00875910" w:rsidP="007315AD">
            <w:pPr>
              <w:spacing w:after="0" w:line="240" w:lineRule="auto"/>
            </w:pPr>
            <w:r>
              <w:t xml:space="preserve"> </w:t>
            </w:r>
            <w:hyperlink r:id="rId16" w:history="1">
              <w:r w:rsidRPr="00875910">
                <w:rPr>
                  <w:rStyle w:val="Hyperlink"/>
                </w:rPr>
                <w:t>When Thousands of Rubber Ducks Were Accidentally Dumped into the Ocean (youtube.com</w:t>
              </w:r>
            </w:hyperlink>
          </w:p>
          <w:p w14:paraId="2D6E7938" w14:textId="77777777" w:rsidR="00875910" w:rsidRDefault="00DE32A6" w:rsidP="007315AD">
            <w:pPr>
              <w:spacing w:after="0" w:line="240" w:lineRule="auto"/>
            </w:pPr>
            <w:hyperlink r:id="rId17" w:history="1">
              <w:r w:rsidRPr="00DE32A6">
                <w:rPr>
                  <w:rStyle w:val="Hyperlink"/>
                </w:rPr>
                <w:t>The epic journey of the plastic ducks – YouTube</w:t>
              </w:r>
            </w:hyperlink>
          </w:p>
          <w:p w14:paraId="619E9B40" w14:textId="5B2174B8" w:rsidR="00DE32A6" w:rsidRPr="001707BA" w:rsidRDefault="00DE32A6" w:rsidP="007315AD">
            <w:pPr>
              <w:spacing w:after="0" w:line="240" w:lineRule="auto"/>
            </w:pPr>
          </w:p>
        </w:tc>
      </w:tr>
      <w:tr w:rsidR="005F6BD9" w14:paraId="2BA68166" w14:textId="77777777" w:rsidTr="5D78198C">
        <w:tc>
          <w:tcPr>
            <w:tcW w:w="10790" w:type="dxa"/>
            <w:gridSpan w:val="9"/>
            <w:shd w:val="clear" w:color="auto" w:fill="EEECE1"/>
          </w:tcPr>
          <w:p w14:paraId="546EA859" w14:textId="77777777" w:rsidR="005F6BD9" w:rsidRDefault="005F6BD9">
            <w:pPr>
              <w:spacing w:after="0" w:line="240" w:lineRule="auto"/>
            </w:pPr>
          </w:p>
        </w:tc>
      </w:tr>
      <w:tr w:rsidR="005F6BD9" w14:paraId="3876C4DA" w14:textId="77777777" w:rsidTr="5D78198C">
        <w:tc>
          <w:tcPr>
            <w:tcW w:w="3505" w:type="dxa"/>
            <w:gridSpan w:val="2"/>
            <w:shd w:val="clear" w:color="auto" w:fill="auto"/>
          </w:tcPr>
          <w:p w14:paraId="2DBEF734" w14:textId="042C88EF" w:rsidR="005F6BD9" w:rsidRPr="00526C54" w:rsidRDefault="00D76C8D">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Pr>
          <w:p w14:paraId="30AA8D5C" w14:textId="30130719" w:rsidR="005F6BD9" w:rsidRDefault="00DE32A6" w:rsidP="008C10A5">
            <w:pPr>
              <w:spacing w:after="0" w:line="240" w:lineRule="auto"/>
              <w:jc w:val="center"/>
            </w:pPr>
            <w:r>
              <w:t>Breaking down the Ocean Currents Map on ESSRT page 20</w:t>
            </w:r>
          </w:p>
        </w:tc>
      </w:tr>
      <w:tr w:rsidR="00CD0408" w14:paraId="26673CC9" w14:textId="77777777" w:rsidTr="5D78198C">
        <w:tc>
          <w:tcPr>
            <w:tcW w:w="10790" w:type="dxa"/>
            <w:gridSpan w:val="9"/>
            <w:shd w:val="clear" w:color="auto" w:fill="EEECE1"/>
          </w:tcPr>
          <w:p w14:paraId="502B40F1" w14:textId="77777777" w:rsidR="00CD0408" w:rsidRDefault="00CD0408">
            <w:pPr>
              <w:spacing w:after="0" w:line="240" w:lineRule="auto"/>
            </w:pPr>
          </w:p>
        </w:tc>
      </w:tr>
      <w:tr w:rsidR="00CD0408" w14:paraId="6EB90734" w14:textId="77777777" w:rsidTr="5D78198C">
        <w:tc>
          <w:tcPr>
            <w:tcW w:w="3505" w:type="dxa"/>
            <w:gridSpan w:val="2"/>
            <w:tcBorders>
              <w:bottom w:val="single" w:sz="4" w:space="0" w:color="000000" w:themeColor="text1"/>
            </w:tcBorders>
          </w:tcPr>
          <w:p w14:paraId="7C2DA684" w14:textId="1912BDD2" w:rsidR="00CD0408" w:rsidRPr="007315AD" w:rsidRDefault="00CD040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tc>
        <w:tc>
          <w:tcPr>
            <w:tcW w:w="7285" w:type="dxa"/>
            <w:gridSpan w:val="7"/>
            <w:tcBorders>
              <w:bottom w:val="single" w:sz="4" w:space="0" w:color="000000" w:themeColor="text1"/>
            </w:tcBorders>
          </w:tcPr>
          <w:p w14:paraId="5D9E55E8" w14:textId="4E33DDDA" w:rsidR="00CD0408" w:rsidRDefault="00213E77" w:rsidP="00AA2DD6">
            <w:pPr>
              <w:spacing w:after="0" w:line="240" w:lineRule="auto"/>
              <w:jc w:val="center"/>
            </w:pPr>
            <w:r>
              <w:t>Student’s Graphic Organizer</w:t>
            </w:r>
          </w:p>
          <w:p w14:paraId="7E337255" w14:textId="7997480B" w:rsidR="005245CC" w:rsidRDefault="00AA2DD6" w:rsidP="00AA2DD6">
            <w:pPr>
              <w:spacing w:after="0" w:line="240" w:lineRule="auto"/>
              <w:jc w:val="center"/>
            </w:pPr>
            <w:r>
              <w:t>Cla</w:t>
            </w:r>
            <w:r w:rsidR="005245CC">
              <w:t>ss Brainstorm Sessions</w:t>
            </w:r>
          </w:p>
          <w:p w14:paraId="4FE68490" w14:textId="2B704DA8" w:rsidR="00AA2DD6" w:rsidRDefault="005245CC" w:rsidP="00B00F23">
            <w:pPr>
              <w:spacing w:after="0" w:line="240" w:lineRule="auto"/>
              <w:jc w:val="center"/>
            </w:pPr>
            <w:r>
              <w:t>Class discussions</w:t>
            </w:r>
          </w:p>
          <w:p w14:paraId="08278229" w14:textId="2C50DC94" w:rsidR="00AA2DD6" w:rsidRDefault="00AA2DD6" w:rsidP="007315AD">
            <w:pPr>
              <w:spacing w:after="0" w:line="240" w:lineRule="auto"/>
              <w:jc w:val="center"/>
            </w:pPr>
          </w:p>
        </w:tc>
      </w:tr>
      <w:tr w:rsidR="0094244B" w14:paraId="5BC27DD7" w14:textId="77777777" w:rsidTr="5D78198C">
        <w:tc>
          <w:tcPr>
            <w:tcW w:w="10790" w:type="dxa"/>
            <w:gridSpan w:val="9"/>
            <w:shd w:val="clear" w:color="auto" w:fill="EEECE1"/>
          </w:tcPr>
          <w:p w14:paraId="6730F20B" w14:textId="77777777" w:rsidR="0094244B" w:rsidRDefault="0094244B">
            <w:pPr>
              <w:spacing w:after="0" w:line="240" w:lineRule="auto"/>
            </w:pPr>
          </w:p>
        </w:tc>
      </w:tr>
      <w:tr w:rsidR="0094244B" w14:paraId="2B4D2D87" w14:textId="77777777" w:rsidTr="5D78198C">
        <w:tc>
          <w:tcPr>
            <w:tcW w:w="3505" w:type="dxa"/>
            <w:gridSpan w:val="2"/>
            <w:tcBorders>
              <w:bottom w:val="single" w:sz="4" w:space="0" w:color="000000" w:themeColor="text1"/>
            </w:tcBorders>
          </w:tcPr>
          <w:p w14:paraId="11B714B5" w14:textId="57478394" w:rsidR="0094244B" w:rsidRPr="007315AD" w:rsidRDefault="0094244B">
            <w:pPr>
              <w:autoSpaceDE w:val="0"/>
              <w:autoSpaceDN w:val="0"/>
              <w:adjustRightInd w:val="0"/>
              <w:spacing w:after="0" w:line="240" w:lineRule="auto"/>
              <w:rPr>
                <w:rFonts w:cs="Courier New"/>
                <w:bCs/>
                <w:i/>
                <w:iCs/>
                <w:sz w:val="20"/>
                <w:szCs w:val="20"/>
              </w:rPr>
            </w:pPr>
            <w:r>
              <w:rPr>
                <w:rFonts w:cs="Courier New"/>
                <w:b/>
              </w:rPr>
              <w:lastRenderedPageBreak/>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tc>
        <w:tc>
          <w:tcPr>
            <w:tcW w:w="7285" w:type="dxa"/>
            <w:gridSpan w:val="7"/>
            <w:tcBorders>
              <w:bottom w:val="single" w:sz="4" w:space="0" w:color="000000" w:themeColor="text1"/>
            </w:tcBorders>
          </w:tcPr>
          <w:p w14:paraId="37A222EB" w14:textId="14E127D8" w:rsidR="0094244B" w:rsidRDefault="000768AA">
            <w:pPr>
              <w:spacing w:after="0" w:line="240" w:lineRule="auto"/>
              <w:jc w:val="center"/>
            </w:pPr>
            <w:r>
              <w:t xml:space="preserve">Determining relationships based on </w:t>
            </w:r>
            <w:r w:rsidR="00B00F23">
              <w:t>ESSRT page 20</w:t>
            </w:r>
          </w:p>
          <w:p w14:paraId="2DE452E7" w14:textId="76C82CE9" w:rsidR="0094244B" w:rsidRDefault="00DC5615" w:rsidP="007315AD">
            <w:pPr>
              <w:spacing w:after="0" w:line="240" w:lineRule="auto"/>
              <w:jc w:val="center"/>
            </w:pPr>
            <w:r>
              <w:t>Revisit the Anchor Phenomenon at the end of the lesson</w:t>
            </w:r>
          </w:p>
        </w:tc>
      </w:tr>
      <w:tr w:rsidR="005F6BD9" w14:paraId="27F87B1D" w14:textId="77777777" w:rsidTr="5D78198C">
        <w:tc>
          <w:tcPr>
            <w:tcW w:w="10790" w:type="dxa"/>
            <w:gridSpan w:val="9"/>
            <w:shd w:val="clear" w:color="auto" w:fill="EEECE1"/>
          </w:tcPr>
          <w:p w14:paraId="3F6AB6DD" w14:textId="77777777" w:rsidR="005F6BD9" w:rsidRDefault="005F6BD9">
            <w:pPr>
              <w:spacing w:after="0" w:line="240" w:lineRule="auto"/>
            </w:pPr>
          </w:p>
        </w:tc>
      </w:tr>
      <w:tr w:rsidR="005F6BD9" w14:paraId="58059F48" w14:textId="77777777" w:rsidTr="5D78198C">
        <w:tc>
          <w:tcPr>
            <w:tcW w:w="3505" w:type="dxa"/>
            <w:gridSpan w:val="2"/>
            <w:tcBorders>
              <w:bottom w:val="single" w:sz="4" w:space="0" w:color="000000" w:themeColor="text1"/>
            </w:tcBorders>
          </w:tcPr>
          <w:p w14:paraId="144F9859" w14:textId="7524EEBA" w:rsidR="005F6BD9" w:rsidRPr="007315AD" w:rsidRDefault="00D76C8D">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005F6BD9" w:rsidRPr="003206CE">
              <w:rPr>
                <w:rFonts w:cs="Courier New"/>
                <w:b/>
              </w:rPr>
              <w:t xml:space="preserve"> </w:t>
            </w:r>
            <w:r w:rsidR="00242402">
              <w:rPr>
                <w:rFonts w:cs="Courier New"/>
                <w:bCs/>
                <w:i/>
                <w:iCs/>
              </w:rPr>
              <w:t>Student learning is evaluated.</w:t>
            </w:r>
          </w:p>
        </w:tc>
        <w:tc>
          <w:tcPr>
            <w:tcW w:w="7285" w:type="dxa"/>
            <w:gridSpan w:val="7"/>
            <w:tcBorders>
              <w:bottom w:val="single" w:sz="4" w:space="0" w:color="000000" w:themeColor="text1"/>
            </w:tcBorders>
          </w:tcPr>
          <w:p w14:paraId="4354AF88" w14:textId="58E91F47" w:rsidR="005F6BD9" w:rsidRDefault="00B00F23" w:rsidP="004A14E6">
            <w:pPr>
              <w:spacing w:after="0" w:line="240" w:lineRule="auto"/>
              <w:jc w:val="center"/>
            </w:pPr>
            <w:r>
              <w:t>Unit Test on either Erosion or Unit Test on Climate</w:t>
            </w:r>
          </w:p>
        </w:tc>
      </w:tr>
      <w:tr w:rsidR="005F6BD9" w14:paraId="33EA49F2" w14:textId="77777777" w:rsidTr="5D78198C">
        <w:tc>
          <w:tcPr>
            <w:tcW w:w="10790" w:type="dxa"/>
            <w:gridSpan w:val="9"/>
            <w:shd w:val="clear" w:color="auto" w:fill="EEECE1"/>
          </w:tcPr>
          <w:p w14:paraId="6ABC7D06" w14:textId="77777777" w:rsidR="005F6BD9" w:rsidRDefault="005F6BD9">
            <w:pPr>
              <w:spacing w:after="0" w:line="240" w:lineRule="auto"/>
            </w:pPr>
          </w:p>
        </w:tc>
      </w:tr>
    </w:tbl>
    <w:p w14:paraId="4B814AA9" w14:textId="2558AB76" w:rsidR="00864EBE" w:rsidRDefault="00864EBE" w:rsidP="005F6BD9">
      <w:pPr>
        <w:spacing w:after="0"/>
      </w:pPr>
    </w:p>
    <w:p w14:paraId="77022570" w14:textId="570802E3" w:rsidR="00E047C0" w:rsidRDefault="007C481C" w:rsidP="005F6BD9">
      <w:pPr>
        <w:spacing w:after="0"/>
      </w:pPr>
      <w:r>
        <w:t>Copy and paste</w:t>
      </w:r>
      <w:r w:rsidR="00BB160C">
        <w:t xml:space="preserve"> </w:t>
      </w:r>
      <w:r w:rsidR="00384CDF">
        <w:t>student</w:t>
      </w:r>
      <w:r w:rsidR="00C8066B">
        <w:t xml:space="preserve"> worksheets</w:t>
      </w:r>
      <w:r w:rsidR="00026AD2">
        <w:t xml:space="preserve"> below</w:t>
      </w:r>
      <w:r w:rsidR="00A2219E">
        <w:t>:</w:t>
      </w:r>
    </w:p>
    <w:sectPr w:rsidR="00E047C0" w:rsidSect="005637E9">
      <w:headerReference w:type="default" r:id="rId18"/>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F0C6B" w14:textId="77777777" w:rsidR="0046781F" w:rsidRDefault="0046781F">
      <w:pPr>
        <w:spacing w:after="0" w:line="240" w:lineRule="auto"/>
      </w:pPr>
      <w:r>
        <w:separator/>
      </w:r>
    </w:p>
  </w:endnote>
  <w:endnote w:type="continuationSeparator" w:id="0">
    <w:p w14:paraId="55C28B5F" w14:textId="77777777" w:rsidR="0046781F" w:rsidRDefault="0046781F">
      <w:pPr>
        <w:spacing w:after="0" w:line="240" w:lineRule="auto"/>
      </w:pPr>
      <w:r>
        <w:continuationSeparator/>
      </w:r>
    </w:p>
  </w:endnote>
  <w:endnote w:type="continuationNotice" w:id="1">
    <w:p w14:paraId="2695F838" w14:textId="77777777" w:rsidR="0046781F" w:rsidRDefault="004678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0B9C0" w14:textId="77777777" w:rsidR="0046781F" w:rsidRDefault="0046781F">
      <w:pPr>
        <w:spacing w:after="0" w:line="240" w:lineRule="auto"/>
      </w:pPr>
      <w:r>
        <w:separator/>
      </w:r>
    </w:p>
  </w:footnote>
  <w:footnote w:type="continuationSeparator" w:id="0">
    <w:p w14:paraId="5F635A7A" w14:textId="77777777" w:rsidR="0046781F" w:rsidRDefault="0046781F">
      <w:pPr>
        <w:spacing w:after="0" w:line="240" w:lineRule="auto"/>
      </w:pPr>
      <w:r>
        <w:continuationSeparator/>
      </w:r>
    </w:p>
  </w:footnote>
  <w:footnote w:type="continuationNotice" w:id="1">
    <w:p w14:paraId="7DC7422D" w14:textId="77777777" w:rsidR="0046781F" w:rsidRDefault="004678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47CF1"/>
    <w:rsid w:val="00056FEB"/>
    <w:rsid w:val="000709C9"/>
    <w:rsid w:val="000768AA"/>
    <w:rsid w:val="000935D2"/>
    <w:rsid w:val="000B1547"/>
    <w:rsid w:val="000B218F"/>
    <w:rsid w:val="000C1200"/>
    <w:rsid w:val="000D074D"/>
    <w:rsid w:val="000D1A51"/>
    <w:rsid w:val="00115A44"/>
    <w:rsid w:val="00117CAD"/>
    <w:rsid w:val="001220CF"/>
    <w:rsid w:val="0012422D"/>
    <w:rsid w:val="001D3903"/>
    <w:rsid w:val="001F3A4E"/>
    <w:rsid w:val="001F54B4"/>
    <w:rsid w:val="00200D23"/>
    <w:rsid w:val="00213E77"/>
    <w:rsid w:val="0023029A"/>
    <w:rsid w:val="00232D5D"/>
    <w:rsid w:val="00242402"/>
    <w:rsid w:val="00247597"/>
    <w:rsid w:val="00260F56"/>
    <w:rsid w:val="002847F0"/>
    <w:rsid w:val="0029013A"/>
    <w:rsid w:val="002A680C"/>
    <w:rsid w:val="002E148C"/>
    <w:rsid w:val="002E5285"/>
    <w:rsid w:val="002F019D"/>
    <w:rsid w:val="00311A9C"/>
    <w:rsid w:val="0033359A"/>
    <w:rsid w:val="00384CDF"/>
    <w:rsid w:val="00390B9D"/>
    <w:rsid w:val="003965EF"/>
    <w:rsid w:val="003D0CEB"/>
    <w:rsid w:val="003D5EBE"/>
    <w:rsid w:val="003E3C5A"/>
    <w:rsid w:val="00421060"/>
    <w:rsid w:val="00436610"/>
    <w:rsid w:val="00454F2B"/>
    <w:rsid w:val="0046781F"/>
    <w:rsid w:val="00471153"/>
    <w:rsid w:val="00482CE9"/>
    <w:rsid w:val="00493481"/>
    <w:rsid w:val="004A14E6"/>
    <w:rsid w:val="004D1CE7"/>
    <w:rsid w:val="004E0544"/>
    <w:rsid w:val="00512D81"/>
    <w:rsid w:val="00516582"/>
    <w:rsid w:val="005240A2"/>
    <w:rsid w:val="005245CC"/>
    <w:rsid w:val="00526C54"/>
    <w:rsid w:val="00531D28"/>
    <w:rsid w:val="00536CEF"/>
    <w:rsid w:val="005428C6"/>
    <w:rsid w:val="005631B5"/>
    <w:rsid w:val="005637E9"/>
    <w:rsid w:val="00590626"/>
    <w:rsid w:val="005F3CEC"/>
    <w:rsid w:val="005F6BD9"/>
    <w:rsid w:val="0060298B"/>
    <w:rsid w:val="00657746"/>
    <w:rsid w:val="00673C88"/>
    <w:rsid w:val="00682A31"/>
    <w:rsid w:val="00682C6D"/>
    <w:rsid w:val="006902C6"/>
    <w:rsid w:val="006C1FC9"/>
    <w:rsid w:val="006F2156"/>
    <w:rsid w:val="00702460"/>
    <w:rsid w:val="007170AA"/>
    <w:rsid w:val="007315AD"/>
    <w:rsid w:val="00781816"/>
    <w:rsid w:val="007A2216"/>
    <w:rsid w:val="007A2301"/>
    <w:rsid w:val="007C481C"/>
    <w:rsid w:val="007E55C7"/>
    <w:rsid w:val="007F2C9B"/>
    <w:rsid w:val="007F724A"/>
    <w:rsid w:val="00864EBE"/>
    <w:rsid w:val="00867B11"/>
    <w:rsid w:val="00875910"/>
    <w:rsid w:val="008B1774"/>
    <w:rsid w:val="008C10A5"/>
    <w:rsid w:val="008D72E6"/>
    <w:rsid w:val="008E405A"/>
    <w:rsid w:val="008F6158"/>
    <w:rsid w:val="009113D7"/>
    <w:rsid w:val="009124AA"/>
    <w:rsid w:val="0091750C"/>
    <w:rsid w:val="0094244B"/>
    <w:rsid w:val="009569EE"/>
    <w:rsid w:val="00957E25"/>
    <w:rsid w:val="0096737B"/>
    <w:rsid w:val="009B3711"/>
    <w:rsid w:val="009D0124"/>
    <w:rsid w:val="009E72E7"/>
    <w:rsid w:val="00A068E0"/>
    <w:rsid w:val="00A145C6"/>
    <w:rsid w:val="00A14BC7"/>
    <w:rsid w:val="00A2219E"/>
    <w:rsid w:val="00A2466D"/>
    <w:rsid w:val="00A42AAF"/>
    <w:rsid w:val="00A54477"/>
    <w:rsid w:val="00A6195D"/>
    <w:rsid w:val="00A843FB"/>
    <w:rsid w:val="00AA2DD6"/>
    <w:rsid w:val="00AA4D3C"/>
    <w:rsid w:val="00AB6A70"/>
    <w:rsid w:val="00AC2DA8"/>
    <w:rsid w:val="00AF5BA0"/>
    <w:rsid w:val="00B00F23"/>
    <w:rsid w:val="00B719E8"/>
    <w:rsid w:val="00BA0D98"/>
    <w:rsid w:val="00BB160C"/>
    <w:rsid w:val="00BC4021"/>
    <w:rsid w:val="00C118EF"/>
    <w:rsid w:val="00C12177"/>
    <w:rsid w:val="00C3062E"/>
    <w:rsid w:val="00C32407"/>
    <w:rsid w:val="00C35C4F"/>
    <w:rsid w:val="00C441D9"/>
    <w:rsid w:val="00C53BC9"/>
    <w:rsid w:val="00C63E96"/>
    <w:rsid w:val="00C8066B"/>
    <w:rsid w:val="00C908F5"/>
    <w:rsid w:val="00CC1D3E"/>
    <w:rsid w:val="00CD0408"/>
    <w:rsid w:val="00D10925"/>
    <w:rsid w:val="00D5007A"/>
    <w:rsid w:val="00D52B1F"/>
    <w:rsid w:val="00D76C8D"/>
    <w:rsid w:val="00D818A2"/>
    <w:rsid w:val="00D856F0"/>
    <w:rsid w:val="00D93B0C"/>
    <w:rsid w:val="00D9480F"/>
    <w:rsid w:val="00D952E6"/>
    <w:rsid w:val="00DA3E79"/>
    <w:rsid w:val="00DC42D3"/>
    <w:rsid w:val="00DC5615"/>
    <w:rsid w:val="00DD003A"/>
    <w:rsid w:val="00DD319A"/>
    <w:rsid w:val="00DE32A6"/>
    <w:rsid w:val="00DE44C1"/>
    <w:rsid w:val="00DF4F17"/>
    <w:rsid w:val="00E047C0"/>
    <w:rsid w:val="00E108BD"/>
    <w:rsid w:val="00E157AE"/>
    <w:rsid w:val="00E3331D"/>
    <w:rsid w:val="00E516A9"/>
    <w:rsid w:val="00E5288A"/>
    <w:rsid w:val="00E81E0C"/>
    <w:rsid w:val="00EA656C"/>
    <w:rsid w:val="00EE73F8"/>
    <w:rsid w:val="00F21C0F"/>
    <w:rsid w:val="00F30282"/>
    <w:rsid w:val="00F433CE"/>
    <w:rsid w:val="00F440A2"/>
    <w:rsid w:val="00F52135"/>
    <w:rsid w:val="00F6210C"/>
    <w:rsid w:val="00F66BF7"/>
    <w:rsid w:val="00F83BBC"/>
    <w:rsid w:val="00F9580E"/>
    <w:rsid w:val="172E0A42"/>
    <w:rsid w:val="1766A19D"/>
    <w:rsid w:val="1EB03413"/>
    <w:rsid w:val="3180C6BD"/>
    <w:rsid w:val="32712223"/>
    <w:rsid w:val="3B443148"/>
    <w:rsid w:val="3EB2B47F"/>
    <w:rsid w:val="45008519"/>
    <w:rsid w:val="4ADD921F"/>
    <w:rsid w:val="4F29ADD8"/>
    <w:rsid w:val="5D78198C"/>
    <w:rsid w:val="5E02F19F"/>
    <w:rsid w:val="5F566B91"/>
    <w:rsid w:val="612D57F4"/>
    <w:rsid w:val="70020852"/>
    <w:rsid w:val="7723457A"/>
    <w:rsid w:val="7A37B94F"/>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normaltextrun">
    <w:name w:val="normaltextrun"/>
    <w:basedOn w:val="DefaultParagraphFont"/>
    <w:rsid w:val="005631B5"/>
  </w:style>
  <w:style w:type="character" w:customStyle="1" w:styleId="eop">
    <w:name w:val="eop"/>
    <w:basedOn w:val="DefaultParagraphFont"/>
    <w:rsid w:val="005631B5"/>
  </w:style>
  <w:style w:type="paragraph" w:styleId="NormalWeb">
    <w:name w:val="Normal (Web)"/>
    <w:basedOn w:val="Normal"/>
    <w:uiPriority w:val="99"/>
    <w:unhideWhenUsed/>
    <w:rsid w:val="00115A4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178076">
      <w:bodyDiv w:val="1"/>
      <w:marLeft w:val="0"/>
      <w:marRight w:val="0"/>
      <w:marTop w:val="0"/>
      <w:marBottom w:val="0"/>
      <w:divBdr>
        <w:top w:val="none" w:sz="0" w:space="0" w:color="auto"/>
        <w:left w:val="none" w:sz="0" w:space="0" w:color="auto"/>
        <w:bottom w:val="none" w:sz="0" w:space="0" w:color="auto"/>
        <w:right w:val="none" w:sz="0" w:space="0" w:color="auto"/>
      </w:divBdr>
    </w:div>
    <w:div w:id="51820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UuGrBhK2c7U"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youtube.com/watch?v=bTtpKHgO8No" TargetMode="External"/><Relationship Id="rId17" Type="http://schemas.openxmlformats.org/officeDocument/2006/relationships/hyperlink" Target="https://www.youtube.com/watch?v=AvchlWftt80" TargetMode="External"/><Relationship Id="rId2" Type="http://schemas.openxmlformats.org/officeDocument/2006/relationships/customXml" Target="../customXml/item2.xml"/><Relationship Id="rId16" Type="http://schemas.openxmlformats.org/officeDocument/2006/relationships/hyperlink" Target="https://www.youtube.com/watch?v=_uuMpVf2R8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_uuMpVf2R8E" TargetMode="External"/><Relationship Id="rId5" Type="http://schemas.openxmlformats.org/officeDocument/2006/relationships/styles" Target="styles.xml"/><Relationship Id="rId15" Type="http://schemas.openxmlformats.org/officeDocument/2006/relationships/hyperlink" Target="https://www.youtube.com/watch?v=JCgkaT1cTIc" TargetMode="External"/><Relationship Id="rId10" Type="http://schemas.openxmlformats.org/officeDocument/2006/relationships/hyperlink" Target="https://www.youtube.com/watch?v=AvchlWftt80"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JCgkaT1c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Kerri Guzzardo</cp:lastModifiedBy>
  <cp:revision>26</cp:revision>
  <dcterms:created xsi:type="dcterms:W3CDTF">2024-08-07T01:50:00Z</dcterms:created>
  <dcterms:modified xsi:type="dcterms:W3CDTF">2024-08-07T02:19:00Z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