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C4FAE" w14:textId="77777777" w:rsidR="00545E10" w:rsidRDefault="00000000">
      <w:r>
        <w:t>Name:</w:t>
      </w:r>
    </w:p>
    <w:p w14:paraId="00FC4FAF" w14:textId="77777777" w:rsidR="00545E10" w:rsidRDefault="00000000">
      <w:r>
        <w:t>Period:</w:t>
      </w:r>
    </w:p>
    <w:p w14:paraId="00FC4FB0" w14:textId="77777777" w:rsidR="00545E10" w:rsidRDefault="00545E10"/>
    <w:p w14:paraId="00FC4FB1" w14:textId="77777777" w:rsidR="00545E10" w:rsidRDefault="00000000">
      <w:pPr>
        <w:jc w:val="center"/>
        <w:rPr>
          <w:b/>
        </w:rPr>
      </w:pPr>
      <w:r>
        <w:rPr>
          <w:b/>
        </w:rPr>
        <w:t>Earthquakes &amp; the Mercalli Scale</w:t>
      </w:r>
    </w:p>
    <w:p w14:paraId="00FC4FB2" w14:textId="77777777" w:rsidR="00545E10" w:rsidRDefault="00545E10"/>
    <w:p w14:paraId="00FC4FB3" w14:textId="77777777" w:rsidR="00545E10" w:rsidRDefault="00000000">
      <w:r>
        <w:t>An earthquake is a sudden, violent movement in the Earth's crust which may cause extensive damage and loss of life. The amount of damage caused by an earthquake depends on the intensity of the quake and the distance from the epicenter. Other factors that are important are building materials, type of construction, and the condition of the ground. Buildings with foundations in solid rock usually suffer less damage than those built on Sand or landfills.</w:t>
      </w:r>
    </w:p>
    <w:p w14:paraId="00FC4FB4" w14:textId="77777777" w:rsidR="00545E10" w:rsidRDefault="00545E10"/>
    <w:p w14:paraId="00FC4FB5" w14:textId="732C3947" w:rsidR="00545E10" w:rsidRDefault="00000000">
      <w:r>
        <w:t xml:space="preserve">In this activity, you will use data from an earthquake that occurred in New York State. You will determine the Mercalli rating based on the damage reported and construct an isoseismal map </w:t>
      </w:r>
      <w:r w:rsidR="004315D1">
        <w:t>to</w:t>
      </w:r>
      <w:r>
        <w:t xml:space="preserve"> find the epicenter and evaluate the damage to the surrounding region. </w:t>
      </w:r>
    </w:p>
    <w:p w14:paraId="00FC4FB6" w14:textId="77777777" w:rsidR="00545E10" w:rsidRDefault="00545E10"/>
    <w:p w14:paraId="00FC4FB7" w14:textId="77777777" w:rsidR="00545E10" w:rsidRDefault="00000000">
      <w:pPr>
        <w:rPr>
          <w:b/>
        </w:rPr>
      </w:pPr>
      <w:r>
        <w:rPr>
          <w:b/>
        </w:rPr>
        <w:t>Problem:</w:t>
      </w:r>
    </w:p>
    <w:p w14:paraId="00FC4FB8" w14:textId="77777777" w:rsidR="00545E10" w:rsidRDefault="00000000">
      <w:pPr>
        <w:numPr>
          <w:ilvl w:val="0"/>
          <w:numId w:val="1"/>
        </w:numPr>
      </w:pPr>
      <w:r>
        <w:t>How can the amount of damage caused by an earthquake be described?</w:t>
      </w:r>
    </w:p>
    <w:p w14:paraId="00FC4FB9" w14:textId="77777777" w:rsidR="00545E10" w:rsidRDefault="00000000">
      <w:pPr>
        <w:numPr>
          <w:ilvl w:val="0"/>
          <w:numId w:val="1"/>
        </w:numPr>
      </w:pPr>
      <w:r>
        <w:t xml:space="preserve"> How can the Mercalli scale be used to determine the location of an earthquake?</w:t>
      </w:r>
    </w:p>
    <w:p w14:paraId="00FC4FBA" w14:textId="77777777" w:rsidR="00545E10" w:rsidRDefault="00545E10"/>
    <w:p w14:paraId="00FC4FBB" w14:textId="77777777" w:rsidR="00545E10" w:rsidRDefault="00000000">
      <w:pPr>
        <w:rPr>
          <w:b/>
        </w:rPr>
      </w:pPr>
      <w:r>
        <w:rPr>
          <w:b/>
        </w:rPr>
        <w:t>Procedure:</w:t>
      </w:r>
    </w:p>
    <w:p w14:paraId="00FC4FBC" w14:textId="77777777" w:rsidR="00545E10" w:rsidRDefault="00000000">
      <w:pPr>
        <w:numPr>
          <w:ilvl w:val="0"/>
          <w:numId w:val="2"/>
        </w:numPr>
      </w:pPr>
      <w:r>
        <w:t>Using the 1010 WINS Radio Report, determine the Mercalli reading each location in the New York state area by comparing the caller's description to the Mercalli scale.</w:t>
      </w:r>
    </w:p>
    <w:p w14:paraId="00FC4FBD" w14:textId="77777777" w:rsidR="00545E10" w:rsidRDefault="00000000">
      <w:pPr>
        <w:numPr>
          <w:ilvl w:val="0"/>
          <w:numId w:val="2"/>
        </w:numPr>
      </w:pPr>
      <w:r>
        <w:t>Record the number of the Mercalli rating next to each location on the New York state map.</w:t>
      </w:r>
    </w:p>
    <w:p w14:paraId="00FC4FBE" w14:textId="77777777" w:rsidR="00545E10" w:rsidRDefault="00000000">
      <w:pPr>
        <w:numPr>
          <w:ilvl w:val="0"/>
          <w:numId w:val="2"/>
        </w:numPr>
      </w:pPr>
      <w:r>
        <w:t>Construct an isoseismal map by drawing lines that connect equal Mercalli values.</w:t>
      </w:r>
    </w:p>
    <w:p w14:paraId="00FC4FBF" w14:textId="77777777" w:rsidR="00545E10" w:rsidRDefault="00000000">
      <w:pPr>
        <w:numPr>
          <w:ilvl w:val="0"/>
          <w:numId w:val="2"/>
        </w:numPr>
      </w:pPr>
      <w:r>
        <w:t xml:space="preserve">Answer the </w:t>
      </w:r>
      <w:r>
        <w:rPr>
          <w:i/>
        </w:rPr>
        <w:t>Discussion Questions</w:t>
      </w:r>
      <w:r>
        <w:t>, on the next pages</w:t>
      </w:r>
    </w:p>
    <w:p w14:paraId="00FC4FC0" w14:textId="77777777" w:rsidR="00545E10" w:rsidRDefault="00545E10"/>
    <w:p w14:paraId="00FC4FC1" w14:textId="77777777" w:rsidR="00545E10" w:rsidRDefault="00545E10"/>
    <w:p w14:paraId="00FC4FC2" w14:textId="77777777" w:rsidR="00545E10" w:rsidRDefault="00545E10"/>
    <w:p w14:paraId="00FC4FC3" w14:textId="77777777" w:rsidR="00545E10" w:rsidRDefault="00545E10"/>
    <w:p w14:paraId="00FC4FC4" w14:textId="77777777" w:rsidR="00545E10" w:rsidRDefault="00545E10"/>
    <w:p w14:paraId="00FC4FC5" w14:textId="77777777" w:rsidR="00545E10" w:rsidRDefault="00545E10"/>
    <w:p w14:paraId="00FC4FC6" w14:textId="77777777" w:rsidR="00545E10" w:rsidRDefault="00545E10"/>
    <w:p w14:paraId="00FC4FC7" w14:textId="77777777" w:rsidR="00545E10" w:rsidRDefault="00545E10"/>
    <w:p w14:paraId="00FC4FC8" w14:textId="77777777" w:rsidR="00545E10" w:rsidRDefault="00545E10"/>
    <w:p w14:paraId="00FC4FC9" w14:textId="77777777" w:rsidR="00545E10" w:rsidRDefault="00545E10"/>
    <w:p w14:paraId="00FC4FCA" w14:textId="77777777" w:rsidR="00545E10" w:rsidRDefault="00545E10"/>
    <w:p w14:paraId="00FC4FCB" w14:textId="77777777" w:rsidR="00545E10" w:rsidRDefault="00545E10"/>
    <w:p w14:paraId="00FC4FCC" w14:textId="77777777" w:rsidR="00545E10" w:rsidRDefault="00545E10"/>
    <w:p w14:paraId="00FC4FCD" w14:textId="77777777" w:rsidR="00545E10" w:rsidRDefault="00545E10"/>
    <w:p w14:paraId="00FC4FCE" w14:textId="77777777" w:rsidR="00545E10" w:rsidRDefault="00545E10"/>
    <w:p w14:paraId="00FC4FCF" w14:textId="77777777" w:rsidR="00545E10" w:rsidRDefault="00545E10"/>
    <w:p w14:paraId="00FC4FD0" w14:textId="77777777" w:rsidR="00545E10" w:rsidRDefault="00545E10"/>
    <w:p w14:paraId="00FC4FD1" w14:textId="77777777" w:rsidR="00545E10" w:rsidRDefault="00545E10"/>
    <w:p w14:paraId="00FC4FD2" w14:textId="77777777" w:rsidR="00545E10" w:rsidRDefault="00545E10">
      <w:pPr>
        <w:rPr>
          <w:b/>
        </w:rPr>
      </w:pPr>
    </w:p>
    <w:p w14:paraId="00FC4FD3" w14:textId="77777777" w:rsidR="00545E10" w:rsidRDefault="00000000">
      <w:pPr>
        <w:rPr>
          <w:b/>
        </w:rPr>
      </w:pPr>
      <w:r>
        <w:rPr>
          <w:b/>
        </w:rPr>
        <w:t>Discussion Questions:</w:t>
      </w:r>
    </w:p>
    <w:p w14:paraId="00FC4FD4" w14:textId="77777777" w:rsidR="00545E10" w:rsidRDefault="00000000">
      <w:pPr>
        <w:numPr>
          <w:ilvl w:val="0"/>
          <w:numId w:val="3"/>
        </w:numPr>
      </w:pPr>
      <w:r>
        <w:t>Based on your map, where is the most damage? Explain how you arrived at this conclusion.</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4FD9" w14:textId="77777777">
        <w:tc>
          <w:tcPr>
            <w:tcW w:w="9360" w:type="dxa"/>
            <w:shd w:val="clear" w:color="auto" w:fill="auto"/>
            <w:tcMar>
              <w:top w:w="100" w:type="dxa"/>
              <w:left w:w="100" w:type="dxa"/>
              <w:bottom w:w="100" w:type="dxa"/>
              <w:right w:w="100" w:type="dxa"/>
            </w:tcMar>
          </w:tcPr>
          <w:p w14:paraId="00FC4FD5" w14:textId="77777777" w:rsidR="00545E10" w:rsidRDefault="00000000">
            <w:pPr>
              <w:widowControl w:val="0"/>
              <w:pBdr>
                <w:top w:val="nil"/>
                <w:left w:val="nil"/>
                <w:bottom w:val="nil"/>
                <w:right w:val="nil"/>
                <w:between w:val="nil"/>
              </w:pBdr>
              <w:spacing w:line="240" w:lineRule="auto"/>
              <w:rPr>
                <w:color w:val="FF0000"/>
              </w:rPr>
            </w:pPr>
            <w:r>
              <w:rPr>
                <w:color w:val="FF0000"/>
              </w:rPr>
              <w:t xml:space="preserve">Answer: </w:t>
            </w:r>
          </w:p>
          <w:p w14:paraId="00FC4FD6" w14:textId="77777777" w:rsidR="00545E10" w:rsidRDefault="00545E10">
            <w:pPr>
              <w:widowControl w:val="0"/>
              <w:pBdr>
                <w:top w:val="nil"/>
                <w:left w:val="nil"/>
                <w:bottom w:val="nil"/>
                <w:right w:val="nil"/>
                <w:between w:val="nil"/>
              </w:pBdr>
              <w:spacing w:line="240" w:lineRule="auto"/>
              <w:rPr>
                <w:color w:val="FF0000"/>
              </w:rPr>
            </w:pPr>
          </w:p>
          <w:p w14:paraId="00FC4FD7" w14:textId="77777777" w:rsidR="00545E10" w:rsidRDefault="00545E10">
            <w:pPr>
              <w:widowControl w:val="0"/>
              <w:pBdr>
                <w:top w:val="nil"/>
                <w:left w:val="nil"/>
                <w:bottom w:val="nil"/>
                <w:right w:val="nil"/>
                <w:between w:val="nil"/>
              </w:pBdr>
              <w:spacing w:line="240" w:lineRule="auto"/>
              <w:rPr>
                <w:color w:val="FF0000"/>
              </w:rPr>
            </w:pPr>
          </w:p>
          <w:p w14:paraId="00FC4FD8" w14:textId="77777777" w:rsidR="00545E10" w:rsidRDefault="00545E10">
            <w:pPr>
              <w:widowControl w:val="0"/>
              <w:pBdr>
                <w:top w:val="nil"/>
                <w:left w:val="nil"/>
                <w:bottom w:val="nil"/>
                <w:right w:val="nil"/>
                <w:between w:val="nil"/>
              </w:pBdr>
              <w:spacing w:line="240" w:lineRule="auto"/>
              <w:rPr>
                <w:color w:val="FF0000"/>
              </w:rPr>
            </w:pPr>
          </w:p>
        </w:tc>
      </w:tr>
    </w:tbl>
    <w:p w14:paraId="00FC4FDA" w14:textId="77777777" w:rsidR="00545E10" w:rsidRDefault="00545E10"/>
    <w:p w14:paraId="00FC4FDB" w14:textId="77777777" w:rsidR="00545E10" w:rsidRDefault="00000000">
      <w:pPr>
        <w:numPr>
          <w:ilvl w:val="0"/>
          <w:numId w:val="3"/>
        </w:numPr>
      </w:pPr>
      <w:r>
        <w:t>Using ESRT page 3, what is the approximate latitude and longitude of the epicenter? Round your answer to the nearest tenth of a degree.</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4FE0" w14:textId="77777777">
        <w:tc>
          <w:tcPr>
            <w:tcW w:w="9360" w:type="dxa"/>
            <w:shd w:val="clear" w:color="auto" w:fill="auto"/>
            <w:tcMar>
              <w:top w:w="100" w:type="dxa"/>
              <w:left w:w="100" w:type="dxa"/>
              <w:bottom w:w="100" w:type="dxa"/>
              <w:right w:w="100" w:type="dxa"/>
            </w:tcMar>
          </w:tcPr>
          <w:p w14:paraId="00FC4FDC" w14:textId="77777777" w:rsidR="00545E10" w:rsidRDefault="00000000">
            <w:pPr>
              <w:widowControl w:val="0"/>
              <w:spacing w:line="240" w:lineRule="auto"/>
              <w:rPr>
                <w:color w:val="FF0000"/>
              </w:rPr>
            </w:pPr>
            <w:r>
              <w:rPr>
                <w:color w:val="FF0000"/>
              </w:rPr>
              <w:t xml:space="preserve">Answer: </w:t>
            </w:r>
          </w:p>
          <w:p w14:paraId="00FC4FDD" w14:textId="77777777" w:rsidR="00545E10" w:rsidRDefault="00545E10">
            <w:pPr>
              <w:widowControl w:val="0"/>
              <w:spacing w:line="240" w:lineRule="auto"/>
              <w:rPr>
                <w:color w:val="FF0000"/>
              </w:rPr>
            </w:pPr>
          </w:p>
          <w:p w14:paraId="00FC4FDE" w14:textId="77777777" w:rsidR="00545E10" w:rsidRDefault="00545E10">
            <w:pPr>
              <w:widowControl w:val="0"/>
              <w:spacing w:line="240" w:lineRule="auto"/>
              <w:rPr>
                <w:color w:val="FF0000"/>
              </w:rPr>
            </w:pPr>
          </w:p>
          <w:p w14:paraId="00FC4FDF" w14:textId="77777777" w:rsidR="00545E10" w:rsidRDefault="00545E10">
            <w:pPr>
              <w:widowControl w:val="0"/>
              <w:spacing w:line="240" w:lineRule="auto"/>
              <w:rPr>
                <w:color w:val="FF0000"/>
              </w:rPr>
            </w:pPr>
          </w:p>
        </w:tc>
      </w:tr>
    </w:tbl>
    <w:p w14:paraId="00FC4FE1" w14:textId="77777777" w:rsidR="00545E10" w:rsidRDefault="00545E10"/>
    <w:p w14:paraId="00FC4FE2" w14:textId="77777777" w:rsidR="00545E10" w:rsidRDefault="00000000">
      <w:pPr>
        <w:numPr>
          <w:ilvl w:val="0"/>
          <w:numId w:val="3"/>
        </w:numPr>
      </w:pPr>
      <w:r>
        <w:t xml:space="preserve">Why might some buildings near the epicenter sustain less damage than others? </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4FE7" w14:textId="77777777">
        <w:tc>
          <w:tcPr>
            <w:tcW w:w="9360" w:type="dxa"/>
            <w:shd w:val="clear" w:color="auto" w:fill="auto"/>
            <w:tcMar>
              <w:top w:w="100" w:type="dxa"/>
              <w:left w:w="100" w:type="dxa"/>
              <w:bottom w:w="100" w:type="dxa"/>
              <w:right w:w="100" w:type="dxa"/>
            </w:tcMar>
          </w:tcPr>
          <w:p w14:paraId="00FC4FE3" w14:textId="77777777" w:rsidR="00545E10" w:rsidRDefault="00000000">
            <w:pPr>
              <w:widowControl w:val="0"/>
              <w:spacing w:line="240" w:lineRule="auto"/>
              <w:rPr>
                <w:color w:val="FF0000"/>
              </w:rPr>
            </w:pPr>
            <w:r>
              <w:rPr>
                <w:color w:val="FF0000"/>
              </w:rPr>
              <w:t xml:space="preserve">Answer: </w:t>
            </w:r>
          </w:p>
          <w:p w14:paraId="00FC4FE4" w14:textId="77777777" w:rsidR="00545E10" w:rsidRDefault="00545E10">
            <w:pPr>
              <w:widowControl w:val="0"/>
              <w:spacing w:line="240" w:lineRule="auto"/>
              <w:rPr>
                <w:color w:val="FF0000"/>
              </w:rPr>
            </w:pPr>
          </w:p>
          <w:p w14:paraId="00FC4FE5" w14:textId="77777777" w:rsidR="00545E10" w:rsidRDefault="00545E10">
            <w:pPr>
              <w:widowControl w:val="0"/>
              <w:spacing w:line="240" w:lineRule="auto"/>
              <w:rPr>
                <w:color w:val="FF0000"/>
              </w:rPr>
            </w:pPr>
          </w:p>
          <w:p w14:paraId="00FC4FE6" w14:textId="77777777" w:rsidR="00545E10" w:rsidRDefault="00545E10">
            <w:pPr>
              <w:widowControl w:val="0"/>
              <w:spacing w:line="240" w:lineRule="auto"/>
              <w:rPr>
                <w:color w:val="FF0000"/>
              </w:rPr>
            </w:pPr>
          </w:p>
        </w:tc>
      </w:tr>
    </w:tbl>
    <w:p w14:paraId="00FC4FE8" w14:textId="77777777" w:rsidR="00545E10" w:rsidRDefault="00545E10"/>
    <w:p w14:paraId="00FC4FE9" w14:textId="77777777" w:rsidR="00545E10" w:rsidRDefault="00000000">
      <w:pPr>
        <w:numPr>
          <w:ilvl w:val="0"/>
          <w:numId w:val="3"/>
        </w:numPr>
      </w:pPr>
      <w:r>
        <w:t>Explain what factors caused the Mercalli intensity values from any earthquake to vary from place to place.</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4FEE" w14:textId="77777777">
        <w:tc>
          <w:tcPr>
            <w:tcW w:w="9360" w:type="dxa"/>
            <w:shd w:val="clear" w:color="auto" w:fill="auto"/>
            <w:tcMar>
              <w:top w:w="100" w:type="dxa"/>
              <w:left w:w="100" w:type="dxa"/>
              <w:bottom w:w="100" w:type="dxa"/>
              <w:right w:w="100" w:type="dxa"/>
            </w:tcMar>
          </w:tcPr>
          <w:p w14:paraId="00FC4FEA" w14:textId="77777777" w:rsidR="00545E10" w:rsidRDefault="00000000">
            <w:pPr>
              <w:widowControl w:val="0"/>
              <w:spacing w:line="240" w:lineRule="auto"/>
              <w:rPr>
                <w:color w:val="FF0000"/>
              </w:rPr>
            </w:pPr>
            <w:r>
              <w:rPr>
                <w:color w:val="FF0000"/>
              </w:rPr>
              <w:t xml:space="preserve">Answer: </w:t>
            </w:r>
          </w:p>
          <w:p w14:paraId="00FC4FEB" w14:textId="77777777" w:rsidR="00545E10" w:rsidRDefault="00545E10">
            <w:pPr>
              <w:widowControl w:val="0"/>
              <w:spacing w:line="240" w:lineRule="auto"/>
              <w:rPr>
                <w:color w:val="FF0000"/>
              </w:rPr>
            </w:pPr>
          </w:p>
          <w:p w14:paraId="00FC4FEC" w14:textId="77777777" w:rsidR="00545E10" w:rsidRDefault="00545E10">
            <w:pPr>
              <w:widowControl w:val="0"/>
              <w:spacing w:line="240" w:lineRule="auto"/>
              <w:rPr>
                <w:color w:val="FF0000"/>
              </w:rPr>
            </w:pPr>
          </w:p>
          <w:p w14:paraId="00FC4FED" w14:textId="77777777" w:rsidR="00545E10" w:rsidRDefault="00545E10">
            <w:pPr>
              <w:widowControl w:val="0"/>
              <w:spacing w:line="240" w:lineRule="auto"/>
              <w:rPr>
                <w:color w:val="FF0000"/>
              </w:rPr>
            </w:pPr>
          </w:p>
        </w:tc>
      </w:tr>
    </w:tbl>
    <w:p w14:paraId="00FC4FEF" w14:textId="77777777" w:rsidR="00545E10" w:rsidRDefault="00545E10"/>
    <w:p w14:paraId="00FC4FF0" w14:textId="77777777" w:rsidR="00545E10" w:rsidRDefault="00000000">
      <w:pPr>
        <w:numPr>
          <w:ilvl w:val="0"/>
          <w:numId w:val="3"/>
        </w:numPr>
      </w:pPr>
      <w:r>
        <w:t xml:space="preserve">Draw and label a graph showing the relationship between distance and damage reported.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4FF9" w14:textId="77777777">
        <w:tc>
          <w:tcPr>
            <w:tcW w:w="9360" w:type="dxa"/>
            <w:shd w:val="clear" w:color="auto" w:fill="auto"/>
            <w:tcMar>
              <w:top w:w="100" w:type="dxa"/>
              <w:left w:w="100" w:type="dxa"/>
              <w:bottom w:w="100" w:type="dxa"/>
              <w:right w:w="100" w:type="dxa"/>
            </w:tcMar>
          </w:tcPr>
          <w:p w14:paraId="00FC4FF1" w14:textId="77777777" w:rsidR="00545E10" w:rsidRDefault="00000000">
            <w:pPr>
              <w:widowControl w:val="0"/>
              <w:spacing w:line="240" w:lineRule="auto"/>
              <w:rPr>
                <w:color w:val="FF0000"/>
              </w:rPr>
            </w:pPr>
            <w:r>
              <w:rPr>
                <w:color w:val="FF0000"/>
              </w:rPr>
              <w:t xml:space="preserve">Answer: </w:t>
            </w:r>
          </w:p>
          <w:p w14:paraId="00FC4FF2" w14:textId="77777777" w:rsidR="00545E10" w:rsidRDefault="00545E10">
            <w:pPr>
              <w:widowControl w:val="0"/>
              <w:spacing w:line="240" w:lineRule="auto"/>
              <w:rPr>
                <w:color w:val="FF0000"/>
              </w:rPr>
            </w:pPr>
          </w:p>
          <w:p w14:paraId="00FC4FF3" w14:textId="77777777" w:rsidR="00545E10" w:rsidRDefault="00545E10">
            <w:pPr>
              <w:widowControl w:val="0"/>
              <w:spacing w:line="240" w:lineRule="auto"/>
              <w:rPr>
                <w:color w:val="FF0000"/>
              </w:rPr>
            </w:pPr>
          </w:p>
          <w:p w14:paraId="00FC4FF4" w14:textId="77777777" w:rsidR="00545E10" w:rsidRDefault="00545E10">
            <w:pPr>
              <w:widowControl w:val="0"/>
              <w:spacing w:line="240" w:lineRule="auto"/>
              <w:rPr>
                <w:color w:val="FF0000"/>
              </w:rPr>
            </w:pPr>
          </w:p>
          <w:p w14:paraId="00FC4FF5" w14:textId="77777777" w:rsidR="00545E10" w:rsidRDefault="00545E10">
            <w:pPr>
              <w:widowControl w:val="0"/>
              <w:spacing w:line="240" w:lineRule="auto"/>
              <w:rPr>
                <w:color w:val="FF0000"/>
              </w:rPr>
            </w:pPr>
          </w:p>
          <w:p w14:paraId="00FC4FF6" w14:textId="77777777" w:rsidR="00545E10" w:rsidRDefault="00545E10">
            <w:pPr>
              <w:widowControl w:val="0"/>
              <w:spacing w:line="240" w:lineRule="auto"/>
              <w:rPr>
                <w:color w:val="FF0000"/>
              </w:rPr>
            </w:pPr>
          </w:p>
          <w:p w14:paraId="00FC4FF7" w14:textId="77777777" w:rsidR="00545E10" w:rsidRDefault="00545E10">
            <w:pPr>
              <w:widowControl w:val="0"/>
              <w:spacing w:line="240" w:lineRule="auto"/>
              <w:rPr>
                <w:color w:val="FF0000"/>
              </w:rPr>
            </w:pPr>
          </w:p>
          <w:p w14:paraId="00FC4FF8" w14:textId="77777777" w:rsidR="00545E10" w:rsidRDefault="00545E10">
            <w:pPr>
              <w:widowControl w:val="0"/>
              <w:spacing w:line="240" w:lineRule="auto"/>
              <w:rPr>
                <w:color w:val="FF0000"/>
              </w:rPr>
            </w:pPr>
          </w:p>
        </w:tc>
      </w:tr>
    </w:tbl>
    <w:p w14:paraId="00FC4FFA" w14:textId="77777777" w:rsidR="00545E10" w:rsidRDefault="00545E10"/>
    <w:p w14:paraId="00FC4FFB" w14:textId="77777777" w:rsidR="00545E10" w:rsidRDefault="00545E10"/>
    <w:p w14:paraId="00FC4FFC" w14:textId="77777777" w:rsidR="00545E10" w:rsidRDefault="00545E10"/>
    <w:p w14:paraId="00FC4FFD" w14:textId="77777777" w:rsidR="00545E10" w:rsidRDefault="00545E10"/>
    <w:p w14:paraId="00FC4FFE" w14:textId="77777777" w:rsidR="00545E10" w:rsidRDefault="00000000">
      <w:pPr>
        <w:numPr>
          <w:ilvl w:val="0"/>
          <w:numId w:val="3"/>
        </w:numPr>
      </w:pPr>
      <w:r>
        <w:lastRenderedPageBreak/>
        <w:t xml:space="preserve">Do you think the Mercalli scale is adequate for distinguishing an extremely strong earthquake that occurred far away from a less severe event that occurred close by? Explain your answer. </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5003" w14:textId="77777777">
        <w:tc>
          <w:tcPr>
            <w:tcW w:w="9360" w:type="dxa"/>
            <w:shd w:val="clear" w:color="auto" w:fill="auto"/>
            <w:tcMar>
              <w:top w:w="100" w:type="dxa"/>
              <w:left w:w="100" w:type="dxa"/>
              <w:bottom w:w="100" w:type="dxa"/>
              <w:right w:w="100" w:type="dxa"/>
            </w:tcMar>
          </w:tcPr>
          <w:p w14:paraId="00FC4FFF" w14:textId="77777777" w:rsidR="00545E10" w:rsidRDefault="00000000">
            <w:pPr>
              <w:widowControl w:val="0"/>
              <w:spacing w:line="240" w:lineRule="auto"/>
              <w:rPr>
                <w:color w:val="FF0000"/>
              </w:rPr>
            </w:pPr>
            <w:r>
              <w:rPr>
                <w:color w:val="FF0000"/>
              </w:rPr>
              <w:t xml:space="preserve">Answer: </w:t>
            </w:r>
          </w:p>
          <w:p w14:paraId="00FC5000" w14:textId="77777777" w:rsidR="00545E10" w:rsidRDefault="00545E10">
            <w:pPr>
              <w:widowControl w:val="0"/>
              <w:spacing w:line="240" w:lineRule="auto"/>
              <w:rPr>
                <w:color w:val="FF0000"/>
              </w:rPr>
            </w:pPr>
          </w:p>
          <w:p w14:paraId="00FC5001" w14:textId="77777777" w:rsidR="00545E10" w:rsidRDefault="00545E10">
            <w:pPr>
              <w:widowControl w:val="0"/>
              <w:spacing w:line="240" w:lineRule="auto"/>
              <w:rPr>
                <w:color w:val="FF0000"/>
              </w:rPr>
            </w:pPr>
          </w:p>
          <w:p w14:paraId="00FC5002" w14:textId="77777777" w:rsidR="00545E10" w:rsidRDefault="00545E10">
            <w:pPr>
              <w:widowControl w:val="0"/>
              <w:spacing w:line="240" w:lineRule="auto"/>
              <w:rPr>
                <w:color w:val="FF0000"/>
              </w:rPr>
            </w:pPr>
          </w:p>
        </w:tc>
      </w:tr>
    </w:tbl>
    <w:p w14:paraId="00FC5004" w14:textId="77777777" w:rsidR="00545E10" w:rsidRDefault="00545E10"/>
    <w:p w14:paraId="00FC5005" w14:textId="77777777" w:rsidR="00545E10" w:rsidRDefault="00000000">
      <w:pPr>
        <w:numPr>
          <w:ilvl w:val="0"/>
          <w:numId w:val="3"/>
        </w:numPr>
      </w:pPr>
      <w:r>
        <w:t>What is the name of the other scale used to identify an earthquake's magnitude?</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500A" w14:textId="77777777">
        <w:tc>
          <w:tcPr>
            <w:tcW w:w="9360" w:type="dxa"/>
            <w:shd w:val="clear" w:color="auto" w:fill="auto"/>
            <w:tcMar>
              <w:top w:w="100" w:type="dxa"/>
              <w:left w:w="100" w:type="dxa"/>
              <w:bottom w:w="100" w:type="dxa"/>
              <w:right w:w="100" w:type="dxa"/>
            </w:tcMar>
          </w:tcPr>
          <w:p w14:paraId="00FC5006" w14:textId="77777777" w:rsidR="00545E10" w:rsidRDefault="00000000">
            <w:pPr>
              <w:widowControl w:val="0"/>
              <w:spacing w:line="240" w:lineRule="auto"/>
              <w:rPr>
                <w:color w:val="FF0000"/>
              </w:rPr>
            </w:pPr>
            <w:r>
              <w:rPr>
                <w:color w:val="FF0000"/>
              </w:rPr>
              <w:t xml:space="preserve">Answer: </w:t>
            </w:r>
          </w:p>
          <w:p w14:paraId="00FC5007" w14:textId="77777777" w:rsidR="00545E10" w:rsidRDefault="00545E10">
            <w:pPr>
              <w:widowControl w:val="0"/>
              <w:spacing w:line="240" w:lineRule="auto"/>
              <w:rPr>
                <w:color w:val="FF0000"/>
              </w:rPr>
            </w:pPr>
          </w:p>
          <w:p w14:paraId="00FC5008" w14:textId="77777777" w:rsidR="00545E10" w:rsidRDefault="00545E10">
            <w:pPr>
              <w:widowControl w:val="0"/>
              <w:spacing w:line="240" w:lineRule="auto"/>
              <w:rPr>
                <w:color w:val="FF0000"/>
              </w:rPr>
            </w:pPr>
          </w:p>
          <w:p w14:paraId="00FC5009" w14:textId="77777777" w:rsidR="00545E10" w:rsidRDefault="00545E10">
            <w:pPr>
              <w:widowControl w:val="0"/>
              <w:spacing w:line="240" w:lineRule="auto"/>
              <w:rPr>
                <w:color w:val="FF0000"/>
              </w:rPr>
            </w:pPr>
          </w:p>
        </w:tc>
      </w:tr>
    </w:tbl>
    <w:p w14:paraId="00FC500B" w14:textId="77777777" w:rsidR="00545E10" w:rsidRDefault="00545E10"/>
    <w:p w14:paraId="00FC500C" w14:textId="77777777" w:rsidR="00545E10" w:rsidRDefault="00000000">
      <w:pPr>
        <w:numPr>
          <w:ilvl w:val="0"/>
          <w:numId w:val="3"/>
        </w:numPr>
      </w:pPr>
      <w:r>
        <w:t xml:space="preserve">Where </w:t>
      </w:r>
      <w:proofErr w:type="gramStart"/>
      <w:r>
        <w:t>is</w:t>
      </w:r>
      <w:proofErr w:type="gramEnd"/>
      <w:r>
        <w:t xml:space="preserve"> the earthquake hazard higher, in New York or California? Explain.</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5E10" w14:paraId="00FC5011" w14:textId="77777777">
        <w:tc>
          <w:tcPr>
            <w:tcW w:w="9360" w:type="dxa"/>
            <w:shd w:val="clear" w:color="auto" w:fill="auto"/>
            <w:tcMar>
              <w:top w:w="100" w:type="dxa"/>
              <w:left w:w="100" w:type="dxa"/>
              <w:bottom w:w="100" w:type="dxa"/>
              <w:right w:w="100" w:type="dxa"/>
            </w:tcMar>
          </w:tcPr>
          <w:p w14:paraId="00FC500D" w14:textId="77777777" w:rsidR="00545E10" w:rsidRDefault="00000000">
            <w:pPr>
              <w:widowControl w:val="0"/>
              <w:spacing w:line="240" w:lineRule="auto"/>
              <w:rPr>
                <w:color w:val="FF0000"/>
              </w:rPr>
            </w:pPr>
            <w:r>
              <w:rPr>
                <w:color w:val="FF0000"/>
              </w:rPr>
              <w:t xml:space="preserve">Answer: </w:t>
            </w:r>
          </w:p>
          <w:p w14:paraId="00FC500E" w14:textId="77777777" w:rsidR="00545E10" w:rsidRDefault="00545E10">
            <w:pPr>
              <w:widowControl w:val="0"/>
              <w:spacing w:line="240" w:lineRule="auto"/>
              <w:rPr>
                <w:color w:val="FF0000"/>
              </w:rPr>
            </w:pPr>
          </w:p>
          <w:p w14:paraId="00FC500F" w14:textId="77777777" w:rsidR="00545E10" w:rsidRDefault="00545E10">
            <w:pPr>
              <w:widowControl w:val="0"/>
              <w:spacing w:line="240" w:lineRule="auto"/>
              <w:rPr>
                <w:color w:val="FF0000"/>
              </w:rPr>
            </w:pPr>
          </w:p>
          <w:p w14:paraId="00FC5010" w14:textId="77777777" w:rsidR="00545E10" w:rsidRDefault="00545E10">
            <w:pPr>
              <w:widowControl w:val="0"/>
              <w:spacing w:line="240" w:lineRule="auto"/>
              <w:rPr>
                <w:color w:val="FF0000"/>
              </w:rPr>
            </w:pPr>
          </w:p>
        </w:tc>
      </w:tr>
    </w:tbl>
    <w:p w14:paraId="00FC5012" w14:textId="77777777" w:rsidR="00545E10" w:rsidRDefault="00545E10"/>
    <w:p w14:paraId="00FC5013" w14:textId="77777777" w:rsidR="00545E10" w:rsidRDefault="00000000">
      <w:pPr>
        <w:numPr>
          <w:ilvl w:val="0"/>
          <w:numId w:val="3"/>
        </w:numPr>
      </w:pPr>
      <w:r>
        <w:t>Research the latest earthquakes to affect New York State. List the last three earthquakes.</w:t>
      </w: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2610"/>
        <w:gridCol w:w="2625"/>
        <w:gridCol w:w="2775"/>
      </w:tblGrid>
      <w:tr w:rsidR="00545E10" w14:paraId="00FC5018" w14:textId="77777777">
        <w:tc>
          <w:tcPr>
            <w:tcW w:w="1350" w:type="dxa"/>
            <w:shd w:val="clear" w:color="auto" w:fill="auto"/>
            <w:tcMar>
              <w:top w:w="100" w:type="dxa"/>
              <w:left w:w="100" w:type="dxa"/>
              <w:bottom w:w="100" w:type="dxa"/>
              <w:right w:w="100" w:type="dxa"/>
            </w:tcMar>
          </w:tcPr>
          <w:p w14:paraId="00FC5014" w14:textId="77777777" w:rsidR="00545E10" w:rsidRDefault="00545E10">
            <w:pPr>
              <w:widowControl w:val="0"/>
              <w:pBdr>
                <w:top w:val="nil"/>
                <w:left w:val="nil"/>
                <w:bottom w:val="nil"/>
                <w:right w:val="nil"/>
                <w:between w:val="nil"/>
              </w:pBdr>
              <w:spacing w:line="240" w:lineRule="auto"/>
            </w:pPr>
          </w:p>
        </w:tc>
        <w:tc>
          <w:tcPr>
            <w:tcW w:w="2610" w:type="dxa"/>
            <w:shd w:val="clear" w:color="auto" w:fill="auto"/>
            <w:tcMar>
              <w:top w:w="100" w:type="dxa"/>
              <w:left w:w="100" w:type="dxa"/>
              <w:bottom w:w="100" w:type="dxa"/>
              <w:right w:w="100" w:type="dxa"/>
            </w:tcMar>
          </w:tcPr>
          <w:p w14:paraId="00FC5015" w14:textId="77777777" w:rsidR="00545E10" w:rsidRDefault="00000000">
            <w:pPr>
              <w:widowControl w:val="0"/>
              <w:pBdr>
                <w:top w:val="nil"/>
                <w:left w:val="nil"/>
                <w:bottom w:val="nil"/>
                <w:right w:val="nil"/>
                <w:between w:val="nil"/>
              </w:pBdr>
              <w:spacing w:line="240" w:lineRule="auto"/>
              <w:jc w:val="center"/>
              <w:rPr>
                <w:b/>
              </w:rPr>
            </w:pPr>
            <w:r>
              <w:rPr>
                <w:b/>
              </w:rPr>
              <w:t>Earthquake 1</w:t>
            </w:r>
          </w:p>
        </w:tc>
        <w:tc>
          <w:tcPr>
            <w:tcW w:w="2625" w:type="dxa"/>
            <w:shd w:val="clear" w:color="auto" w:fill="auto"/>
            <w:tcMar>
              <w:top w:w="100" w:type="dxa"/>
              <w:left w:w="100" w:type="dxa"/>
              <w:bottom w:w="100" w:type="dxa"/>
              <w:right w:w="100" w:type="dxa"/>
            </w:tcMar>
          </w:tcPr>
          <w:p w14:paraId="00FC5016" w14:textId="77777777" w:rsidR="00545E10" w:rsidRDefault="00000000">
            <w:pPr>
              <w:widowControl w:val="0"/>
              <w:spacing w:line="240" w:lineRule="auto"/>
              <w:jc w:val="center"/>
              <w:rPr>
                <w:b/>
              </w:rPr>
            </w:pPr>
            <w:r>
              <w:rPr>
                <w:b/>
              </w:rPr>
              <w:t>Earthquake 2</w:t>
            </w:r>
          </w:p>
        </w:tc>
        <w:tc>
          <w:tcPr>
            <w:tcW w:w="2775" w:type="dxa"/>
            <w:shd w:val="clear" w:color="auto" w:fill="auto"/>
            <w:tcMar>
              <w:top w:w="100" w:type="dxa"/>
              <w:left w:w="100" w:type="dxa"/>
              <w:bottom w:w="100" w:type="dxa"/>
              <w:right w:w="100" w:type="dxa"/>
            </w:tcMar>
          </w:tcPr>
          <w:p w14:paraId="00FC5017" w14:textId="77777777" w:rsidR="00545E10" w:rsidRDefault="00000000">
            <w:pPr>
              <w:widowControl w:val="0"/>
              <w:spacing w:line="240" w:lineRule="auto"/>
              <w:jc w:val="center"/>
              <w:rPr>
                <w:b/>
              </w:rPr>
            </w:pPr>
            <w:r>
              <w:rPr>
                <w:b/>
              </w:rPr>
              <w:t>Earthquake 3</w:t>
            </w:r>
          </w:p>
        </w:tc>
      </w:tr>
      <w:tr w:rsidR="00545E10" w14:paraId="00FC5020" w14:textId="77777777">
        <w:tc>
          <w:tcPr>
            <w:tcW w:w="1350" w:type="dxa"/>
            <w:shd w:val="clear" w:color="auto" w:fill="auto"/>
            <w:tcMar>
              <w:top w:w="100" w:type="dxa"/>
              <w:left w:w="100" w:type="dxa"/>
              <w:bottom w:w="100" w:type="dxa"/>
              <w:right w:w="100" w:type="dxa"/>
            </w:tcMar>
          </w:tcPr>
          <w:p w14:paraId="00FC5019" w14:textId="77777777" w:rsidR="00545E10" w:rsidRDefault="00000000">
            <w:pPr>
              <w:widowControl w:val="0"/>
              <w:spacing w:line="240" w:lineRule="auto"/>
              <w:rPr>
                <w:b/>
              </w:rPr>
            </w:pPr>
            <w:r>
              <w:rPr>
                <w:b/>
              </w:rPr>
              <w:t>Location</w:t>
            </w:r>
          </w:p>
        </w:tc>
        <w:tc>
          <w:tcPr>
            <w:tcW w:w="2610" w:type="dxa"/>
            <w:shd w:val="clear" w:color="auto" w:fill="auto"/>
            <w:tcMar>
              <w:top w:w="100" w:type="dxa"/>
              <w:left w:w="100" w:type="dxa"/>
              <w:bottom w:w="100" w:type="dxa"/>
              <w:right w:w="100" w:type="dxa"/>
            </w:tcMar>
          </w:tcPr>
          <w:p w14:paraId="00FC501A" w14:textId="77777777" w:rsidR="00545E10" w:rsidRDefault="00545E10">
            <w:pPr>
              <w:widowControl w:val="0"/>
              <w:pBdr>
                <w:top w:val="nil"/>
                <w:left w:val="nil"/>
                <w:bottom w:val="nil"/>
                <w:right w:val="nil"/>
                <w:between w:val="nil"/>
              </w:pBdr>
              <w:spacing w:line="240" w:lineRule="auto"/>
              <w:rPr>
                <w:color w:val="FF0000"/>
              </w:rPr>
            </w:pPr>
          </w:p>
          <w:p w14:paraId="00FC501B" w14:textId="77777777" w:rsidR="00545E10" w:rsidRDefault="00545E10">
            <w:pPr>
              <w:widowControl w:val="0"/>
              <w:pBdr>
                <w:top w:val="nil"/>
                <w:left w:val="nil"/>
                <w:bottom w:val="nil"/>
                <w:right w:val="nil"/>
                <w:between w:val="nil"/>
              </w:pBdr>
              <w:spacing w:line="240" w:lineRule="auto"/>
              <w:rPr>
                <w:color w:val="FF0000"/>
              </w:rPr>
            </w:pPr>
          </w:p>
          <w:p w14:paraId="00FC501C" w14:textId="77777777" w:rsidR="00545E10" w:rsidRDefault="00545E10">
            <w:pPr>
              <w:widowControl w:val="0"/>
              <w:pBdr>
                <w:top w:val="nil"/>
                <w:left w:val="nil"/>
                <w:bottom w:val="nil"/>
                <w:right w:val="nil"/>
                <w:between w:val="nil"/>
              </w:pBdr>
              <w:spacing w:line="240" w:lineRule="auto"/>
              <w:rPr>
                <w:color w:val="FF0000"/>
              </w:rPr>
            </w:pPr>
          </w:p>
          <w:p w14:paraId="00FC501D" w14:textId="77777777" w:rsidR="00545E10" w:rsidRDefault="00545E10">
            <w:pPr>
              <w:widowControl w:val="0"/>
              <w:pBdr>
                <w:top w:val="nil"/>
                <w:left w:val="nil"/>
                <w:bottom w:val="nil"/>
                <w:right w:val="nil"/>
                <w:between w:val="nil"/>
              </w:pBdr>
              <w:spacing w:line="240" w:lineRule="auto"/>
              <w:rPr>
                <w:color w:val="FF0000"/>
              </w:rPr>
            </w:pPr>
          </w:p>
        </w:tc>
        <w:tc>
          <w:tcPr>
            <w:tcW w:w="2625" w:type="dxa"/>
            <w:shd w:val="clear" w:color="auto" w:fill="auto"/>
            <w:tcMar>
              <w:top w:w="100" w:type="dxa"/>
              <w:left w:w="100" w:type="dxa"/>
              <w:bottom w:w="100" w:type="dxa"/>
              <w:right w:w="100" w:type="dxa"/>
            </w:tcMar>
          </w:tcPr>
          <w:p w14:paraId="00FC501E" w14:textId="77777777" w:rsidR="00545E10" w:rsidRDefault="00545E10">
            <w:pPr>
              <w:widowControl w:val="0"/>
              <w:pBdr>
                <w:top w:val="nil"/>
                <w:left w:val="nil"/>
                <w:bottom w:val="nil"/>
                <w:right w:val="nil"/>
                <w:between w:val="nil"/>
              </w:pBdr>
              <w:spacing w:line="240" w:lineRule="auto"/>
              <w:rPr>
                <w:color w:val="FF0000"/>
              </w:rPr>
            </w:pPr>
          </w:p>
        </w:tc>
        <w:tc>
          <w:tcPr>
            <w:tcW w:w="2775" w:type="dxa"/>
            <w:shd w:val="clear" w:color="auto" w:fill="auto"/>
            <w:tcMar>
              <w:top w:w="100" w:type="dxa"/>
              <w:left w:w="100" w:type="dxa"/>
              <w:bottom w:w="100" w:type="dxa"/>
              <w:right w:w="100" w:type="dxa"/>
            </w:tcMar>
          </w:tcPr>
          <w:p w14:paraId="00FC501F" w14:textId="77777777" w:rsidR="00545E10" w:rsidRDefault="00545E10">
            <w:pPr>
              <w:widowControl w:val="0"/>
              <w:pBdr>
                <w:top w:val="nil"/>
                <w:left w:val="nil"/>
                <w:bottom w:val="nil"/>
                <w:right w:val="nil"/>
                <w:between w:val="nil"/>
              </w:pBdr>
              <w:spacing w:line="240" w:lineRule="auto"/>
              <w:rPr>
                <w:color w:val="FF0000"/>
              </w:rPr>
            </w:pPr>
          </w:p>
        </w:tc>
      </w:tr>
      <w:tr w:rsidR="00545E10" w14:paraId="00FC5027" w14:textId="77777777">
        <w:tc>
          <w:tcPr>
            <w:tcW w:w="1350" w:type="dxa"/>
            <w:shd w:val="clear" w:color="auto" w:fill="auto"/>
            <w:tcMar>
              <w:top w:w="100" w:type="dxa"/>
              <w:left w:w="100" w:type="dxa"/>
              <w:bottom w:w="100" w:type="dxa"/>
              <w:right w:w="100" w:type="dxa"/>
            </w:tcMar>
          </w:tcPr>
          <w:p w14:paraId="00FC5021" w14:textId="77777777" w:rsidR="00545E10" w:rsidRDefault="00000000">
            <w:pPr>
              <w:widowControl w:val="0"/>
              <w:spacing w:line="240" w:lineRule="auto"/>
              <w:rPr>
                <w:b/>
              </w:rPr>
            </w:pPr>
            <w:r>
              <w:rPr>
                <w:b/>
              </w:rPr>
              <w:t>Date</w:t>
            </w:r>
          </w:p>
        </w:tc>
        <w:tc>
          <w:tcPr>
            <w:tcW w:w="2610" w:type="dxa"/>
            <w:shd w:val="clear" w:color="auto" w:fill="auto"/>
            <w:tcMar>
              <w:top w:w="100" w:type="dxa"/>
              <w:left w:w="100" w:type="dxa"/>
              <w:bottom w:w="100" w:type="dxa"/>
              <w:right w:w="100" w:type="dxa"/>
            </w:tcMar>
          </w:tcPr>
          <w:p w14:paraId="00FC5022" w14:textId="77777777" w:rsidR="00545E10" w:rsidRDefault="00545E10">
            <w:pPr>
              <w:widowControl w:val="0"/>
              <w:pBdr>
                <w:top w:val="nil"/>
                <w:left w:val="nil"/>
                <w:bottom w:val="nil"/>
                <w:right w:val="nil"/>
                <w:between w:val="nil"/>
              </w:pBdr>
              <w:spacing w:line="240" w:lineRule="auto"/>
              <w:rPr>
                <w:color w:val="FF0000"/>
              </w:rPr>
            </w:pPr>
          </w:p>
          <w:p w14:paraId="00FC5023" w14:textId="77777777" w:rsidR="00545E10" w:rsidRDefault="00545E10">
            <w:pPr>
              <w:widowControl w:val="0"/>
              <w:pBdr>
                <w:top w:val="nil"/>
                <w:left w:val="nil"/>
                <w:bottom w:val="nil"/>
                <w:right w:val="nil"/>
                <w:between w:val="nil"/>
              </w:pBdr>
              <w:spacing w:line="240" w:lineRule="auto"/>
              <w:rPr>
                <w:color w:val="FF0000"/>
              </w:rPr>
            </w:pPr>
          </w:p>
          <w:p w14:paraId="00FC5024" w14:textId="77777777" w:rsidR="00545E10" w:rsidRDefault="00545E10">
            <w:pPr>
              <w:widowControl w:val="0"/>
              <w:pBdr>
                <w:top w:val="nil"/>
                <w:left w:val="nil"/>
                <w:bottom w:val="nil"/>
                <w:right w:val="nil"/>
                <w:between w:val="nil"/>
              </w:pBdr>
              <w:spacing w:line="240" w:lineRule="auto"/>
              <w:rPr>
                <w:color w:val="FF0000"/>
              </w:rPr>
            </w:pPr>
          </w:p>
        </w:tc>
        <w:tc>
          <w:tcPr>
            <w:tcW w:w="2625" w:type="dxa"/>
            <w:shd w:val="clear" w:color="auto" w:fill="auto"/>
            <w:tcMar>
              <w:top w:w="100" w:type="dxa"/>
              <w:left w:w="100" w:type="dxa"/>
              <w:bottom w:w="100" w:type="dxa"/>
              <w:right w:w="100" w:type="dxa"/>
            </w:tcMar>
          </w:tcPr>
          <w:p w14:paraId="00FC5025" w14:textId="77777777" w:rsidR="00545E10" w:rsidRDefault="00545E10">
            <w:pPr>
              <w:widowControl w:val="0"/>
              <w:pBdr>
                <w:top w:val="nil"/>
                <w:left w:val="nil"/>
                <w:bottom w:val="nil"/>
                <w:right w:val="nil"/>
                <w:between w:val="nil"/>
              </w:pBdr>
              <w:spacing w:line="240" w:lineRule="auto"/>
              <w:rPr>
                <w:color w:val="FF0000"/>
              </w:rPr>
            </w:pPr>
          </w:p>
        </w:tc>
        <w:tc>
          <w:tcPr>
            <w:tcW w:w="2775" w:type="dxa"/>
            <w:shd w:val="clear" w:color="auto" w:fill="auto"/>
            <w:tcMar>
              <w:top w:w="100" w:type="dxa"/>
              <w:left w:w="100" w:type="dxa"/>
              <w:bottom w:w="100" w:type="dxa"/>
              <w:right w:w="100" w:type="dxa"/>
            </w:tcMar>
          </w:tcPr>
          <w:p w14:paraId="00FC5026" w14:textId="77777777" w:rsidR="00545E10" w:rsidRDefault="00545E10">
            <w:pPr>
              <w:widowControl w:val="0"/>
              <w:pBdr>
                <w:top w:val="nil"/>
                <w:left w:val="nil"/>
                <w:bottom w:val="nil"/>
                <w:right w:val="nil"/>
                <w:between w:val="nil"/>
              </w:pBdr>
              <w:spacing w:line="240" w:lineRule="auto"/>
              <w:rPr>
                <w:color w:val="FF0000"/>
              </w:rPr>
            </w:pPr>
          </w:p>
        </w:tc>
      </w:tr>
      <w:tr w:rsidR="00545E10" w14:paraId="00FC502E" w14:textId="77777777">
        <w:tc>
          <w:tcPr>
            <w:tcW w:w="1350" w:type="dxa"/>
            <w:shd w:val="clear" w:color="auto" w:fill="auto"/>
            <w:tcMar>
              <w:top w:w="100" w:type="dxa"/>
              <w:left w:w="100" w:type="dxa"/>
              <w:bottom w:w="100" w:type="dxa"/>
              <w:right w:w="100" w:type="dxa"/>
            </w:tcMar>
          </w:tcPr>
          <w:p w14:paraId="00FC5028" w14:textId="77777777" w:rsidR="00545E10" w:rsidRDefault="00000000">
            <w:pPr>
              <w:widowControl w:val="0"/>
              <w:spacing w:line="240" w:lineRule="auto"/>
              <w:rPr>
                <w:b/>
              </w:rPr>
            </w:pPr>
            <w:r>
              <w:rPr>
                <w:b/>
              </w:rPr>
              <w:t>Magnitude (#)</w:t>
            </w:r>
          </w:p>
        </w:tc>
        <w:tc>
          <w:tcPr>
            <w:tcW w:w="2610" w:type="dxa"/>
            <w:shd w:val="clear" w:color="auto" w:fill="auto"/>
            <w:tcMar>
              <w:top w:w="100" w:type="dxa"/>
              <w:left w:w="100" w:type="dxa"/>
              <w:bottom w:w="100" w:type="dxa"/>
              <w:right w:w="100" w:type="dxa"/>
            </w:tcMar>
          </w:tcPr>
          <w:p w14:paraId="00FC5029" w14:textId="77777777" w:rsidR="00545E10" w:rsidRDefault="00545E10">
            <w:pPr>
              <w:widowControl w:val="0"/>
              <w:pBdr>
                <w:top w:val="nil"/>
                <w:left w:val="nil"/>
                <w:bottom w:val="nil"/>
                <w:right w:val="nil"/>
                <w:between w:val="nil"/>
              </w:pBdr>
              <w:spacing w:line="240" w:lineRule="auto"/>
              <w:rPr>
                <w:color w:val="FF0000"/>
              </w:rPr>
            </w:pPr>
          </w:p>
          <w:p w14:paraId="00FC502A" w14:textId="77777777" w:rsidR="00545E10" w:rsidRDefault="00545E10">
            <w:pPr>
              <w:widowControl w:val="0"/>
              <w:pBdr>
                <w:top w:val="nil"/>
                <w:left w:val="nil"/>
                <w:bottom w:val="nil"/>
                <w:right w:val="nil"/>
                <w:between w:val="nil"/>
              </w:pBdr>
              <w:spacing w:line="240" w:lineRule="auto"/>
              <w:rPr>
                <w:color w:val="FF0000"/>
              </w:rPr>
            </w:pPr>
          </w:p>
          <w:p w14:paraId="00FC502B" w14:textId="77777777" w:rsidR="00545E10" w:rsidRDefault="00545E10">
            <w:pPr>
              <w:widowControl w:val="0"/>
              <w:pBdr>
                <w:top w:val="nil"/>
                <w:left w:val="nil"/>
                <w:bottom w:val="nil"/>
                <w:right w:val="nil"/>
                <w:between w:val="nil"/>
              </w:pBdr>
              <w:spacing w:line="240" w:lineRule="auto"/>
              <w:rPr>
                <w:color w:val="FF0000"/>
              </w:rPr>
            </w:pPr>
          </w:p>
        </w:tc>
        <w:tc>
          <w:tcPr>
            <w:tcW w:w="2625" w:type="dxa"/>
            <w:shd w:val="clear" w:color="auto" w:fill="auto"/>
            <w:tcMar>
              <w:top w:w="100" w:type="dxa"/>
              <w:left w:w="100" w:type="dxa"/>
              <w:bottom w:w="100" w:type="dxa"/>
              <w:right w:w="100" w:type="dxa"/>
            </w:tcMar>
          </w:tcPr>
          <w:p w14:paraId="00FC502C" w14:textId="77777777" w:rsidR="00545E10" w:rsidRDefault="00545E10">
            <w:pPr>
              <w:widowControl w:val="0"/>
              <w:pBdr>
                <w:top w:val="nil"/>
                <w:left w:val="nil"/>
                <w:bottom w:val="nil"/>
                <w:right w:val="nil"/>
                <w:between w:val="nil"/>
              </w:pBdr>
              <w:spacing w:line="240" w:lineRule="auto"/>
              <w:rPr>
                <w:color w:val="FF0000"/>
              </w:rPr>
            </w:pPr>
          </w:p>
        </w:tc>
        <w:tc>
          <w:tcPr>
            <w:tcW w:w="2775" w:type="dxa"/>
            <w:shd w:val="clear" w:color="auto" w:fill="auto"/>
            <w:tcMar>
              <w:top w:w="100" w:type="dxa"/>
              <w:left w:w="100" w:type="dxa"/>
              <w:bottom w:w="100" w:type="dxa"/>
              <w:right w:w="100" w:type="dxa"/>
            </w:tcMar>
          </w:tcPr>
          <w:p w14:paraId="00FC502D" w14:textId="77777777" w:rsidR="00545E10" w:rsidRDefault="00545E10">
            <w:pPr>
              <w:widowControl w:val="0"/>
              <w:pBdr>
                <w:top w:val="nil"/>
                <w:left w:val="nil"/>
                <w:bottom w:val="nil"/>
                <w:right w:val="nil"/>
                <w:between w:val="nil"/>
              </w:pBdr>
              <w:spacing w:line="240" w:lineRule="auto"/>
              <w:rPr>
                <w:color w:val="FF0000"/>
              </w:rPr>
            </w:pPr>
          </w:p>
        </w:tc>
      </w:tr>
    </w:tbl>
    <w:p w14:paraId="00FC502F" w14:textId="77777777" w:rsidR="00545E10" w:rsidRDefault="00545E10"/>
    <w:sectPr w:rsidR="00545E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A5F0B"/>
    <w:multiLevelType w:val="multilevel"/>
    <w:tmpl w:val="D3804B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2C0774"/>
    <w:multiLevelType w:val="multilevel"/>
    <w:tmpl w:val="39525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A8835DF"/>
    <w:multiLevelType w:val="multilevel"/>
    <w:tmpl w:val="F4120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14639627">
    <w:abstractNumId w:val="2"/>
  </w:num>
  <w:num w:numId="2" w16cid:durableId="681710722">
    <w:abstractNumId w:val="1"/>
  </w:num>
  <w:num w:numId="3" w16cid:durableId="166369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10"/>
    <w:rsid w:val="004315D1"/>
    <w:rsid w:val="0054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4FAE"/>
  <w15:docId w15:val="{C67307D7-BB35-46F4-A6E4-F82BC33D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53DEF5-96CA-49B0-95DB-EB98DF2C786F}"/>
</file>

<file path=customXml/itemProps2.xml><?xml version="1.0" encoding="utf-8"?>
<ds:datastoreItem xmlns:ds="http://schemas.openxmlformats.org/officeDocument/2006/customXml" ds:itemID="{A788C65D-970B-48C4-B13D-9E229099AE31}"/>
</file>

<file path=customXml/itemProps3.xml><?xml version="1.0" encoding="utf-8"?>
<ds:datastoreItem xmlns:ds="http://schemas.openxmlformats.org/officeDocument/2006/customXml" ds:itemID="{E00695C2-0BE4-46B6-884E-6DE6CC4D078D}"/>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Winter</cp:lastModifiedBy>
  <cp:revision>2</cp:revision>
  <dcterms:created xsi:type="dcterms:W3CDTF">2022-11-21T12:40:00Z</dcterms:created>
  <dcterms:modified xsi:type="dcterms:W3CDTF">2022-11-21T12:41:00Z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