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density-answer-key"/>
    <w:p>
      <w:pPr>
        <w:pStyle w:val="Heading1"/>
      </w:pPr>
      <w:r>
        <w:t xml:space="preserve">Density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Safety and Measurement — Lesson 05: Density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NYSSLS tag: HS-PS2-6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Find the density of a 54.0 g aluminum block with a volume of 20.0 mL:</w:t>
      </w:r>
    </w:p>
    <w:p>
      <w:pPr>
        <w:numPr>
          <w:ilvl w:val="0"/>
          <w:numId w:val="1000"/>
        </w:numPr>
      </w:pPr>
      <w:r>
        <w:t xml:space="preserve">D = m / V = 54.0 g / 20.0 mL =</w:t>
      </w:r>
      <w:r>
        <w:t xml:space="preserve"> </w:t>
      </w:r>
      <w:r>
        <w:rPr>
          <w:b/>
          <w:bCs/>
        </w:rPr>
        <w:t xml:space="preserve">2.70 g/mL</w:t>
      </w:r>
    </w:p>
    <w:p>
      <w:pPr>
        <w:numPr>
          <w:ilvl w:val="0"/>
          <w:numId w:val="1000"/>
        </w:numPr>
      </w:pPr>
      <w:r>
        <w:t xml:space="preserve">Float/sink:</w:t>
      </w:r>
      <w:r>
        <w:t xml:space="preserve"> </w:t>
      </w:r>
      <w:r>
        <w:rPr>
          <w:b/>
          <w:bCs/>
        </w:rPr>
        <w:t xml:space="preserve">sinks</w:t>
      </w:r>
      <w:r>
        <w:t xml:space="preserve"> </w:t>
      </w:r>
      <w:r>
        <w:t xml:space="preserve">— because 2.70 g/mL &gt; 1.0 g/mL (water). An object sinks when its density exceeds that of the surrounding liquid.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Rubric:</w:t>
      </w:r>
      <w:r>
        <w:t xml:space="preserve"> </w:t>
      </w:r>
      <w:r>
        <w:t xml:space="preserve">1 point for the correct numerical answer (2.70 g/mL); 1 point for the correct float/sink call with a comparison of the two densities stated. A student who writes</w:t>
      </w:r>
      <w:r>
        <w:t xml:space="preserve"> </w:t>
      </w:r>
      <w:r>
        <w:t xml:space="preserve">“it floats because it is aluminum”</w:t>
      </w:r>
      <w:r>
        <w:t xml:space="preserve"> </w:t>
      </w:r>
      <w:r>
        <w:t xml:space="preserve">(without the density comparison) earns partial credit — they must compare numbers. NYSSLS: HS-PS2-6.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Find the mass of a copper piece with density 8.96 g/mL and volume 3.0 mL:</w:t>
      </w:r>
    </w:p>
    <w:p>
      <w:pPr>
        <w:numPr>
          <w:ilvl w:val="0"/>
          <w:numId w:val="1000"/>
        </w:numPr>
      </w:pPr>
      <w:r>
        <w:t xml:space="preserve">m = D × V = 8.96 g/mL × 3.0 mL =</w:t>
      </w:r>
      <w:r>
        <w:t xml:space="preserve"> </w:t>
      </w:r>
      <w:r>
        <w:rPr>
          <w:b/>
          <w:bCs/>
        </w:rPr>
        <w:t xml:space="preserve">26.88 g ≈ 26.9 g</w:t>
      </w:r>
      <w:r>
        <w:t xml:space="preserve"> </w:t>
      </w:r>
      <w:r>
        <w:t xml:space="preserve">(3 sig figs, limited by 3.0 mL)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Rubric:</w:t>
      </w:r>
      <w:r>
        <w:t xml:space="preserve"> </w:t>
      </w:r>
      <w:r>
        <w:t xml:space="preserve">1 point for the correct setup (m = D × V, not V = m/D or another inversion); 1 point for the correct numerical answer (accept 26.88 g or 26.9 g with appropriate sig-fig notation). A student who writes D = m/V and then divides 8.96 by 3.0 (getting ≈ 2.99 g/mL, the wrong quantity) should receive feedback identifying the unit error — the result has units of g/mL, not grams. NYSSLS: HS-PS2-6.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Find the volume of a mystery liquid with density 0.79 g/mL and mass 47.4 g:</w:t>
      </w:r>
    </w:p>
    <w:p>
      <w:pPr>
        <w:numPr>
          <w:ilvl w:val="0"/>
          <w:numId w:val="1000"/>
        </w:numPr>
      </w:pPr>
      <w:r>
        <w:t xml:space="preserve">V = m / D = 47.4 g / 0.79 g/mL =</w:t>
      </w:r>
      <w:r>
        <w:t xml:space="preserve"> </w:t>
      </w:r>
      <w:r>
        <w:rPr>
          <w:b/>
          <w:bCs/>
        </w:rPr>
        <w:t xml:space="preserve">60.0 mL</w:t>
      </w:r>
      <w:r>
        <w:t xml:space="preserve"> </w:t>
      </w:r>
      <w:r>
        <w:t xml:space="preserve">(3 sig figs)</w:t>
      </w:r>
    </w:p>
    <w:p>
      <w:pPr>
        <w:numPr>
          <w:ilvl w:val="0"/>
          <w:numId w:val="1000"/>
        </w:numPr>
      </w:pPr>
      <w:r>
        <w:t xml:space="preserve">Float/sink context: the density 0.79 g/mL &lt; 1.0 g/mL, so this liquid floats on water (it is likely ethanol or a similar organic solvent).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Rubric:</w:t>
      </w:r>
      <w:r>
        <w:t xml:space="preserve"> </w:t>
      </w:r>
      <w:r>
        <w:t xml:space="preserve">1 point for the correct setup (V = m/D); 1 point for the correct numerical answer (60.0 mL or 60 mL). Students who invert and write m/V and arrive at the right number but wrong units (g/mL) should be marked down — the unit is the check. NYSSLS: HS-PS2-6.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Explain why the slope of a mass-vs-volume graph equals density: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Full-credit model answer:</w:t>
      </w:r>
      <w:r>
        <w:t xml:space="preserve"> </w:t>
      </w:r>
      <w:r>
        <w:t xml:space="preserve">The slope of a graph equals rise divided by run. On a mass-vs-volume graph, rise is mass (in grams) and run is volume (in mL), so slope = mass/volume = D (in g/mL). The slope equals density because density is defined as the ratio of mass to volume — which is exactly what slope measures on this graph.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Rubric:</w:t>
      </w:r>
      <w:r>
        <w:t xml:space="preserve"> </w:t>
      </w:r>
      <w:r>
        <w:t xml:space="preserve">1 point for identifying that slope = Δmass/Δvolume; 1 point for connecting this ratio to the definition of density (D = m/V). Responses that say only</w:t>
      </w:r>
      <w:r>
        <w:t xml:space="preserve"> </w:t>
      </w:r>
      <w:r>
        <w:t xml:space="preserve">“because the axes are mass and volume”</w:t>
      </w:r>
      <w:r>
        <w:t xml:space="preserve"> </w:t>
      </w:r>
      <w:r>
        <w:t xml:space="preserve">without explicitly connecting slope to the ratio earn partial credit. NYSSLS: HS-PS2-6.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Predict float/sink for an unknown object with density 0.72 g/mL: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Full-credit model answer:</w:t>
      </w:r>
      <w:r>
        <w:t xml:space="preserve"> </w:t>
      </w:r>
      <w:r>
        <w:t xml:space="preserve">The object floats in water because its density (0.72 g/mL) is less than the density of water (1.0 g/mL). An object floats when it is less dense than the liquid it is placed in.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Rubric:</w:t>
      </w:r>
      <w:r>
        <w:t xml:space="preserve"> </w:t>
      </w:r>
      <w:r>
        <w:t xml:space="preserve">1 point for the correct prediction (floats); 1 point for the correct reasoning — must include an explicit numerical comparison (0.72 g/mL &lt; 1.0 g/mL). NYSSLS: HS-PS2-6.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Density of a 13.5 g aluminum cube that displaces 5.0 mL of water:</w:t>
      </w:r>
    </w:p>
    <w:p>
      <w:pPr>
        <w:pStyle w:val="FirstParagraph"/>
      </w:pPr>
      <w:r>
        <w:t xml:space="preserve">D = m / V = 13.5 g / 5.0 mL =</w:t>
      </w:r>
      <w:r>
        <w:t xml:space="preserve"> </w:t>
      </w:r>
      <w:r>
        <w:rPr>
          <w:b/>
          <w:bCs/>
        </w:rPr>
        <w:t xml:space="preserve">2.7 g/mL</w:t>
      </w:r>
    </w:p>
    <w:p>
      <w:pPr>
        <w:pStyle w:val="BodyText"/>
      </w:pPr>
      <w:r>
        <w:t xml:space="preserve">(2 significant figures, limited by 5.0 mL)</w:t>
      </w:r>
    </w:p>
    <w:p>
      <w:pPr>
        <w:pStyle w:val="BodyText"/>
      </w:pPr>
      <w:r>
        <w:t xml:space="preserve">The displaced water volume (5.0 mL) is the volume of the cube — this is the water-displacement method for measuring volume of an irregular solid.</w:t>
      </w:r>
    </w:p>
    <w:p>
      <w:pPr>
        <w:pStyle w:val="BodyText"/>
      </w:pPr>
      <w:r>
        <w:rPr>
          <w:i/>
          <w:iCs/>
        </w:rPr>
        <w:t xml:space="preserve">Rubric:</w:t>
      </w:r>
      <w:r>
        <w:t xml:space="preserve"> </w:t>
      </w:r>
      <w:r>
        <w:t xml:space="preserve">1 point for the correct numerical answer (2.7 g/mL); 1 point for the correct setup (m in numerator, V in denominator). A student who writes V/m = 5.0/13.5 = 0.37 mL/g should receive feedback that the units are inverted — the unit g/mL is the self-check. NYSSLS: HS-PS2-6.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Float or sink in water?</w:t>
      </w:r>
    </w:p>
    <w:p>
      <w:pPr>
        <w:pStyle w:val="FirstParagraph"/>
      </w:pPr>
      <w:r>
        <w:rPr>
          <w:b/>
          <w:bCs/>
        </w:rPr>
        <w:t xml:space="preserve">Sinks</w:t>
      </w:r>
      <w:r>
        <w:t xml:space="preserve"> </w:t>
      </w:r>
      <w:r>
        <w:t xml:space="preserve">— because 2.7 g/mL &gt; 1.0 g/mL (the density of water). To float, the object’s density must be less than the liquid’s density.</w:t>
      </w:r>
    </w:p>
    <w:p>
      <w:pPr>
        <w:pStyle w:val="BodyText"/>
      </w:pPr>
      <w:r>
        <w:rPr>
          <w:i/>
          <w:iCs/>
        </w:rPr>
        <w:t xml:space="preserve">Rubric:</w:t>
      </w:r>
      <w:r>
        <w:t xml:space="preserve"> </w:t>
      </w:r>
      <w:r>
        <w:t xml:space="preserve">1 point for the correct call (sinks); 1 point for citing both densities and the comparison (2.7 &gt; 1.0). A student who says</w:t>
      </w:r>
      <w:r>
        <w:t xml:space="preserve"> </w:t>
      </w:r>
      <w:r>
        <w:t xml:space="preserve">“it sinks because it is aluminum”</w:t>
      </w:r>
      <w:r>
        <w:t xml:space="preserve"> </w:t>
      </w:r>
      <w:r>
        <w:t xml:space="preserve">without the density comparison earns 0.5 partial credit. NYSSLS: HS-PS2-6.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Why does ice float — particle-level explanation:</w:t>
      </w:r>
    </w:p>
    <w:p>
      <w:pPr>
        <w:pStyle w:val="FirstParagraph"/>
      </w:pPr>
      <w:r>
        <w:rPr>
          <w:i/>
          <w:iCs/>
        </w:rPr>
        <w:t xml:space="preserve">Full-credit model answer:</w:t>
      </w:r>
      <w:r>
        <w:t xml:space="preserve"> </w:t>
      </w:r>
      <w:r>
        <w:t xml:space="preserve">Ice forms an open hexagonal lattice that spaces water molecules farther apart than in liquid water, giving ice a lower density (≈ 0.92 g/mL) than liquid water (1.0 g/mL), so ice floats.</w:t>
      </w:r>
    </w:p>
    <w:p>
      <w:pPr>
        <w:pStyle w:val="BodyText"/>
      </w:pPr>
      <w:r>
        <w:rPr>
          <w:i/>
          <w:iCs/>
        </w:rPr>
        <w:t xml:space="preserve">Acceptable variations:</w:t>
      </w:r>
      <w:r>
        <w:t xml:space="preserve"> </w:t>
      </w:r>
      <w:r>
        <w:t xml:space="preserve">Any response that (i) names the structural reason (open lattice / spread-out particles in ice), (ii) connects this to density (ice less dense than liquid water), and (iii) states the consequence (floats) earns full credit. Responses that say only</w:t>
      </w:r>
      <w:r>
        <w:t xml:space="preserve"> </w:t>
      </w:r>
      <w:r>
        <w:t xml:space="preserve">“ice is less dense”</w:t>
      </w:r>
      <w:r>
        <w:t xml:space="preserve"> </w:t>
      </w:r>
      <w:r>
        <w:t xml:space="preserve">without any particle-level reasoning earn partial credit.</w:t>
      </w:r>
    </w:p>
    <w:p>
      <w:pPr>
        <w:pStyle w:val="BodyText"/>
      </w:pPr>
      <w:r>
        <w:rPr>
          <w:i/>
          <w:iCs/>
        </w:rPr>
        <w:t xml:space="preserve">Rubric:</w:t>
      </w:r>
      <w:r>
        <w:t xml:space="preserve"> </w:t>
      </w:r>
      <w:r>
        <w:t xml:space="preserve">1 point for a structural reason (particle spacing, open lattice, or equivalent); 1 point for the density comparison; 0.5 partial credit for</w:t>
      </w:r>
      <w:r>
        <w:t xml:space="preserve"> </w:t>
      </w:r>
      <w:r>
        <w:t xml:space="preserve">“ice is less dense”</w:t>
      </w:r>
      <w:r>
        <w:t xml:space="preserve"> </w:t>
      </w:r>
      <w:r>
        <w:t xml:space="preserve">with no structural explanation. NYSSLS: HS-PS2-6.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The closing reflection is formative, not graded. Award full credit for any genuine, specific response. Look for:</w:t>
      </w:r>
    </w:p>
    <w:p>
      <w:pPr>
        <w:pStyle w:val="Compact"/>
        <w:numPr>
          <w:ilvl w:val="0"/>
          <w:numId w:val="1005"/>
        </w:numPr>
      </w:pPr>
      <w:r>
        <w:t xml:space="preserve">Responses that name the specific structural feature (open hexagonal lattice, hydrogen bonds, spread-out particles) show that the Structure and Function CCC has taken root — the student can name the molecular-level mechanism rather than just the macroscopic outcome.</w:t>
      </w:r>
    </w:p>
    <w:p>
      <w:pPr>
        <w:pStyle w:val="Compact"/>
        <w:numPr>
          <w:ilvl w:val="0"/>
          <w:numId w:val="1005"/>
        </w:numPr>
      </w:pPr>
      <w:r>
        <w:t xml:space="preserve">Responses that mention the ecological importance (fish, lakes, aquatic life) show that the phenomenon anchored the concept in a real-world context larger than the lab bench — a sign that the phenomenon-based design worked.</w:t>
      </w:r>
    </w:p>
    <w:p>
      <w:pPr>
        <w:pStyle w:val="Compact"/>
        <w:numPr>
          <w:ilvl w:val="0"/>
          <w:numId w:val="1005"/>
        </w:numPr>
      </w:pPr>
      <w:r>
        <w:t xml:space="preserve">Students who name a partner who helped them during the measurement activity or the graph interpretation are demonstrating that collaborative sense-making happened — note these pairs for strategic grouping in the next lesson.</w:t>
      </w:r>
    </w:p>
    <w:p>
      <w:pPr>
        <w:pStyle w:val="Compact"/>
        <w:numPr>
          <w:ilvl w:val="0"/>
          <w:numId w:val="1005"/>
        </w:numPr>
      </w:pPr>
      <w:r>
        <w:t xml:space="preserve">If a student’s Exit Ticket part (c) says</w:t>
      </w:r>
      <w:r>
        <w:t xml:space="preserve"> </w:t>
      </w:r>
      <w:r>
        <w:t xml:space="preserve">“ice floats because it is less dense”</w:t>
      </w:r>
      <w:r>
        <w:t xml:space="preserve"> </w:t>
      </w:r>
      <w:r>
        <w:t xml:space="preserve">without particle reasoning, the follow-up prompt is:</w:t>
      </w:r>
      <w:r>
        <w:t xml:space="preserve"> </w:t>
      </w:r>
      <w:r>
        <w:t xml:space="preserve">“Why is ice less dense? What is different about the arrangement of the water molecules in ice vs. liquid water?”</w:t>
      </w:r>
      <w:r>
        <w:t xml:space="preserve"> </w:t>
      </w:r>
      <w:r>
        <w:t xml:space="preserve">This probes whether the student understands the mechanism or has only memorized the outcome.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2026-06-01T18:14:37Z</dcterms:created>
  <dcterms:modified xsi:type="dcterms:W3CDTF">2026-06-01T18:14:37Z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