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Matter, Measurement &amp; Lab Safety  |  Lesson 10: Lab Safety, Equipment, and Scientific Investigation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identify proper lab safety procedures, demonstrate correct use of common lab equipment, and design a basic investigation with appropriate controls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Wafting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safe technique ________ using your ________ to gently ________ vapors toward ________ nose to ________ odor instead ________ directly inhaling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Heat and Fire Safety Procedures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Lab Safety, Equipment, and Scientific Investigation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Lab Safety, Equipment, and Scientific Investigation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lab safety, equipment, and scientific investigation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lab safety, equipment, and scientific investigation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