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5: Physical vs. Chemical Properties and Changes (Day 3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distinguish between physical and chemical properties and identify evidence that a physical or chemical change has occurred.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distinguish between physical and chemical properties and identify evidence that a physical or chemical change has occurred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stations: candle and matches, steel wool and vinegar, baking soda and vinegar, ice cubes, sugar</w:t>
      </w:r>
    </w:p>
    <w:p>
      <w:pPr>
        <w:pStyle w:val="ListBullet"/>
        <w:spacing w:before="20" w:after="20"/>
      </w:pPr>
      <w:r>
        <w:rPr>
          <w:rFonts w:ascii="Calibri" w:hAnsi="Calibri"/>
          <w:b w:val="0"/>
          <w:i w:val="0"/>
          <w:color w:val="000000"/>
          <w:sz w:val="22"/>
          <w:u w:val="none"/>
        </w:rPr>
        <w:t>Beakers (250 mL, 1 per station)</w:t>
      </w:r>
    </w:p>
    <w:p>
      <w:pPr>
        <w:pStyle w:val="ListBullet"/>
        <w:spacing w:before="20" w:after="20"/>
      </w:pPr>
      <w:r>
        <w:rPr>
          <w:rFonts w:ascii="Calibri" w:hAnsi="Calibri"/>
          <w:b w:val="0"/>
          <w:i w:val="0"/>
          <w:color w:val="000000"/>
          <w:sz w:val="22"/>
          <w:u w:val="none"/>
        </w:rPr>
        <w:t>Thermometers (1 per station)</w:t>
      </w:r>
    </w:p>
    <w:p>
      <w:pPr>
        <w:pStyle w:val="ListBullet"/>
        <w:spacing w:before="20" w:after="20"/>
      </w:pPr>
      <w:r>
        <w:rPr>
          <w:rFonts w:ascii="Calibri" w:hAnsi="Calibri"/>
          <w:b w:val="0"/>
          <w:i w:val="0"/>
          <w:color w:val="000000"/>
          <w:sz w:val="22"/>
          <w:u w:val="none"/>
        </w:rPr>
        <w:t>Safety goggles (1 per student)</w:t>
      </w:r>
    </w:p>
    <w:p>
      <w:pPr>
        <w:pStyle w:val="ListBullet"/>
        <w:spacing w:before="20" w:after="20"/>
      </w:pPr>
      <w:r>
        <w:rPr>
          <w:rFonts w:ascii="Calibri" w:hAnsi="Calibri"/>
          <w:b w:val="0"/>
          <w:i w:val="0"/>
          <w:color w:val="000000"/>
          <w:sz w:val="22"/>
          <w:u w:val="none"/>
        </w:rPr>
        <w:t>Physical vs. Chemical Changes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Demonstration: Teacher tears a piece of paper in half, then burns another piece. Ask: Both pieces of paper changed. What is fundamentally different about these two changes? Students record predictions in notebooks.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Station rotation (4 stations, 3 min each): Station 1 — melt ice and record temperature; Station 2 — place steel wool in vinegar and observe; Station 3 — mix baking soda and vinegar, observe gas production; Station 4 — dissolve sugar in warm water. Students record observations (color change, gas production, temperature change, precipitate) in the data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guides students to categorize each station as physical or chemical change using the evidence they gathered. Build a class anchor chart listing indicators of chemical change (gas production, color change, temperature change, precipitate formation, light/sound). Define physical and chemical properties with examples from the stations.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watch a 2-minute clip of bread baking and list at least three pieces of evidence that chemical changes are occurring. Then they identify two physical changes that also happen during baking (shape change, moisture evaporation).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Students read three scenarios (rusting nail, crushing a can, frying an egg) and classify each as physical or chemical change, citing specific evidence from the lesson's indicator list.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pre-labeled data table with observation prompts at each station (e.g., 'Look for: color change? yes/no; Gas bubbles? yes/no'); include a reference card listing the five indicators of chemical change.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For each station, students write the chemical equation if it is a chemical change, or explain at the molecular level why the physical change is reversible.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anchor chart with photographs of each indicator of chemical change labeled in English and Spanish; use sentence frames for exit ticket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to 3 instead of 4; allow partner work for data recording; provide a graphic organizer that sorts observations into physical vs. chemical columns.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food chemistry across cultures: tortilla-making (nixtamalization is a chemical change that makes niacin bioavailable), fermentation in kimchi, yogurt, and injera. Highlight how communities discovered chemical processes through observation centuries before formal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'Physical Change': Start with 'Physical Change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