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7: Measurement, SI Units, and Significant Figures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take accurate measurements using appropriate SI units and express them with the correct number of significant figures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Precision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How close repeated ________ are to ________ other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Meniscus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curved surface ________ a liquid ________ a graduated ________ read at ________ bottom of ________ curve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Density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object's mass ________ its volume, ________ as g/mL ________ g/cm cubed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Measuring Length, Mass, Volume, and Temperature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Significant Figures in Calculations (Addition vs. Multiplication Rules)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Measurement, SI Units, and Significant Figures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Measurement, SI Units, and Significant Figures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measurement, si units, and significant figures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measurement, si units, and significant figures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