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18: Metals, Nonmetals, Metalloids, and Element Families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classify elements as metals, nonmetals, or metalloids and describe the characteristic properties and common reactions of the major element families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Metal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element that ________ typically shiny, ________ ductile, and ________ good conductor ________ heat and ________ metals tend ________ lose electrons ________ form positive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Metalloid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element with ________ intermediate between ________ and nonmetals, ________ used as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Halogen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Group 17 ________ that is ________ highly reactive ________ and forms ________ 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Metals, Nonmetals, and Metalloids — Properties and the Staircase Line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The Halogens (Group 17) and Noble Gases (Group 18)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Connecting Element Families to Valence Electrons and Periodic Trends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Metals, Nonmetals, Metalloids, and Element Families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Metals, Nonmetals, Metalloids, and Element Families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metals, nonmetals, metalloids, and element families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metals, nonmetals, metalloids, and element families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