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2: History of Atomic Models: Dalton to Thomson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Evaluating Atomic Models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When a glass rod is rubbed with silk, it becomes positively charged and can attract small pieces of paper. Dalton's model describes atoms as solid, indivisible spheres with no internal structure.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Dalton's atomic model cannot fully explain the phenomenon of static electricity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evidence from Thomson's cathode ray experiment and observations about charged objects to support your reasoning.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Static electricity requires the transfer of___ between objects. Dalton's model cannot explain this because___. Thomson's model improved on this because___, which means___.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