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2: Atomic Structure &amp; the Periodic Table</w:t>
        <w:br/>
        <w:t>Lesson 3: Rutherford, Bohr, and the Quantum Mechanical Model (Day 1 of 3)</w:t>
        <w:br/>
      </w:r>
      <w:r>
        <w:rPr>
          <w:rFonts w:ascii="Calibri" w:hAnsi="Calibri"/>
          <w:b w:val="0"/>
          <w:i/>
          <w:color w:val="D6E4F0"/>
          <w:sz w:val="22"/>
          <w:u w:val="none"/>
        </w:rPr>
        <w:t>PE: HS-PS1-1, HS-PS1-8</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If you could discover a new element, what would you name it and why?</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If Thomson's plum pudding model were correct, what would happen if you shot tiny positive particles at a thin sheet of gold foil? Draw your prediction.</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describe key concepts related to: compare the Rutherford, Bohr, and quantum mechanical models of the atom and explain what evidence supported each revision</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HS-PS1-1</w:t>
              <w:br/>
              <w:t>HS-PS1-8</w:t>
            </w:r>
          </w:p>
        </w:tc>
        <w:tc>
          <w:tcPr>
            <w:tcW w:type="dxa" w:w="2880"/>
          </w:tcPr>
          <w:p>
            <w:r/>
            <w:r>
              <w:rPr>
                <w:rFonts w:ascii="Calibri" w:hAnsi="Calibri"/>
                <w:b w:val="0"/>
                <w:i w:val="0"/>
                <w:color w:val="000000"/>
                <w:sz w:val="22"/>
                <w:u w:val="none"/>
              </w:rPr>
              <w:t>Developing and Using Models</w:t>
            </w:r>
          </w:p>
        </w:tc>
        <w:tc>
          <w:tcPr>
            <w:tcW w:type="dxa" w:w="2160"/>
          </w:tcPr>
          <w:p>
            <w:r/>
            <w:r>
              <w:rPr>
                <w:rFonts w:ascii="Calibri" w:hAnsi="Calibri"/>
                <w:b w:val="0"/>
                <w:i w:val="0"/>
                <w:color w:val="000000"/>
                <w:sz w:val="22"/>
                <w:u w:val="none"/>
              </w:rPr>
              <w:t>Cause and Effect</w:t>
            </w:r>
          </w:p>
        </w:tc>
        <w:tc>
          <w:tcPr>
            <w:tcW w:type="dxa" w:w="3600"/>
          </w:tcPr>
          <w:p>
            <w:r/>
            <w:r>
              <w:rPr>
                <w:rFonts w:ascii="Calibri" w:hAnsi="Calibri"/>
                <w:b w:val="0"/>
                <w:i w:val="0"/>
                <w:color w:val="000000"/>
                <w:sz w:val="22"/>
                <w:u w:val="none"/>
              </w:rPr>
              <w:t>PS1.A: Structure and Properties of Matter</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Gold foil experiment simulation (PhET or projected animation)</w:t>
      </w:r>
    </w:p>
    <w:p>
      <w:pPr>
        <w:pStyle w:val="ListBullet"/>
        <w:spacing w:before="20" w:after="20"/>
      </w:pPr>
      <w:r>
        <w:rPr>
          <w:rFonts w:ascii="Calibri" w:hAnsi="Calibri"/>
          <w:b w:val="0"/>
          <w:i w:val="0"/>
          <w:color w:val="000000"/>
          <w:sz w:val="22"/>
          <w:u w:val="none"/>
        </w:rPr>
        <w:t>Rutherford scattering data table (printed)</w:t>
      </w:r>
    </w:p>
    <w:p>
      <w:pPr>
        <w:pStyle w:val="ListBullet"/>
        <w:spacing w:before="20" w:after="20"/>
      </w:pPr>
      <w:r>
        <w:rPr>
          <w:rFonts w:ascii="Calibri" w:hAnsi="Calibri"/>
          <w:b w:val="0"/>
          <w:i w:val="0"/>
          <w:color w:val="000000"/>
          <w:sz w:val="22"/>
          <w:u w:val="none"/>
        </w:rPr>
        <w:t>Atomic model comparison chart (printed)</w:t>
      </w:r>
    </w:p>
    <w:p>
      <w:pPr>
        <w:pStyle w:val="ListBullet"/>
        <w:spacing w:before="20" w:after="20"/>
      </w:pPr>
      <w:r>
        <w:rPr>
          <w:rFonts w:ascii="Calibri" w:hAnsi="Calibri"/>
          <w:b w:val="0"/>
          <w:i w:val="0"/>
          <w:color w:val="000000"/>
          <w:sz w:val="22"/>
          <w:u w:val="none"/>
        </w:rPr>
        <w:t>Bohr model drawing template</w:t>
      </w:r>
    </w:p>
    <w:p>
      <w:pPr>
        <w:pStyle w:val="ListBullet"/>
        <w:spacing w:before="20" w:after="20"/>
      </w:pPr>
      <w:r>
        <w:rPr>
          <w:rFonts w:ascii="Calibri" w:hAnsi="Calibri"/>
          <w:b w:val="0"/>
          <w:i w:val="0"/>
          <w:color w:val="000000"/>
          <w:sz w:val="22"/>
          <w:u w:val="none"/>
        </w:rPr>
        <w:t>Colored pencils and markers</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Anchoring phenomenon presentation. Students record initial observations and questions. Topic focus: Rutherford, Bohr, and the Quantum Mechanical Model. Show an animation of Rutherford's gold foil experiment. Before revealing results, ask students to predict: If the atom is a uniform blob of positive charge (Thomson), what path should alpha particles take? Students sketch predictions. Then reveal the actual results — most pass through, some deflect, a few bounce back. Students react: What does this tell us?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Guided discovery activity — students investigate the concept through hands-on work. Topic focus: Rutherford, Bohr, and the Quantum Mechanical Model. Data analysis: Students receive a simplified data table showing the percentage of alpha particles that passed straight through (99%), deflected slightly (0.9%), and bounced back (0.01%). In pairs, they answer guided questions: What must the atom mostly be? (empty space) Where is the positive charge concentrated? (tiny, dense center) What did Rutherford call this center? (nucleus) Students draw the nuclear model.</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Direct instruction introducing core vocabulary, principles, and relationships. Topic focus: Rutherford, Bohr, and the Quantum Mechanical Model. Teacher presents the progression: Rutherford's nuclear model (electrons orbit a dense positive nucleus, but no explanation of electron arrangement) led to Bohr's model (electrons travel in fixed energy levels/orbits, like planets around the sun). Then introduce the quantum mechanical model: electrons exist in probability clouds (orbitals), not fixed paths. Use the analogy of a spinning fan blade — you know the region where the blade is, but not its exact position at any moment.</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using new vocabulary in Because/But/So sentences. Topic focus: Rutherford, Bohr, and the Quantum Mechanical Model. Model comparison chart: Students complete a four-column chart (Thomson, Rutherford, Bohr, Quantum Mechanical) with rows for: key experiment, what it showed, model drawing, strengths, and limitations. Students write a paragraph explaining why the quantum model is considered the most accurate today.</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 match terms to definitions, identify key relationships. Topic focus: Rutherford, Bohr, and the Quantum Mechanical Model. Exit ticket: (1) What unexpected result from the gold foil experiment led Rutherford to propose the nucleus? (2) How does the Bohr model differ from the Rutherford model? (3) Why is the quantum mechanical model described as a 'probability cloud' rather than fixed orbits?</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the model comparison chart partially completed with Thomson's column filled in as an example; include sentence starters for the paragraph writing.</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data analysis and model comparison chart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the contributions of Heisenberg (uncertainty principle) and Schrodinger (wave equation) to the quantum model and present a 1-minute explanation to the class.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model comparison chart with labeled diagrams for each model; use a word bank for the paragraph writing; allow verbal exit ticket responses recorded on phone.</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a pre-drawn diagram of each model for labeling instead of drawing from scratch; break the exit ticket into three separate cards; allow use of the comparison chart during assessment.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Highlight Chien-Shiung Wu, a Chinese-American physicist whose experiments on beta decay contributed to our understanding of nuclear structure. Discuss how her work was overlooked for the Nobel Prize despite being essential to the discovery, connecting to issues of recognition and equity in science.</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Appositive sentences: 'Ernest Rutherford, the New Zealand-born physicist who directed alpha particles at gold foil, discovered that the atom contains a small, dense, positively charged nucleus.' Students write similar appositive sentences for Bohr and Schrodinger.</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