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Atomic Structure &amp; the Periodic Table</w:t>
        <w:br/>
        <w:t>Lesson 6: Subatomic Particles, Atomic Number, and Mass Number (Day 1 of 2)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makes you uniquely you? What is the one thing that, if it changed, would make you a completely different person?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Look at the periodic table entry for carbon: atomic number 6, atomic mass 12.01. What do you think these numbers tell us about the atom? Write two hypotheses.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identify key concepts related to: determine the number of protons, neutrons, and electrons in an atom or ion using the atomic number and mass number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tables (1 per student, laminated)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Subatomic particle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building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beads for modeling (red = proton, blue = neutron, yellow = electron,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group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Introduce the phenomenon and driving question. Students make initial observations and predictions. Topic focus: Subatomic Particles, Atomic Number, and Mass Number. Analogy: Show a photo of a stadium. The nucleus is like a marble on the 50-yard line — incredibly small but contains almost all the mass. The electrons are like mosquitoes buzzing around the upper decks. Ask: If the atom is mostly empty space, what gives matter its 'solidness'? (Introduce idea that electron repulsion creates the sensation of solidity.)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Hands-on exploration or guided investigation to build initial understanding. Topic focus: Subatomic Particles, Atomic Number, and Mass Number. Bead modeling: Using periodic tables, groups build models of five atoms (H, C, O, Na, Cl) with colored beads. For each, they count and record: protons (from atomic number), electrons (equals protons in a neutral atom), and neutrons (mass number minus atomic number). Students use whole-number mass numbers from the reference table. Groups then build Na+ and Cl- ions and note what changes.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Teacher-led instruction introducing key vocabulary and foundational concepts. Topic focus: Subatomic Particles, Atomic Number, and Mass Number. Teacher formalizes definitions: Atomic number = number of protons = identity of the element. Mass number = protons + neutrons. In a neutral atom, electrons = protons. In an ion, electrons differ from protons (cations lose electrons, anions gain). Work through examples on the board: What is the composition of Ca-40? Of S2-?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connecting new vocabulary to prior knowledge. Topic focus: Subatomic Particles, Atomic Number, and Mass Number. Practice worksheet: Students complete a table for 10 atoms and ions, filling in element name, atomic number, mass number, number of protons, neutrons, electrons, and charge. Includes challenge items: an unknown element with 26 protons and 30 neutrons (iron-56), an ion with 10 electrons and 8 protons (O2-).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formative check — exit ticket with 2-3 questions on key definitions and concepts. Topic focus: Subatomic Particles, Atomic Number, and Mass Number. Exit ticket: (1) An atom has 17 protons, 18 neutrons, and 17 electrons. Identify the element and give its mass number. (2) How does a sodium atom become a sodium ion? What changes and what stays the same? (3) Why does changing the number of protons change the element's identity?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pre-filled example row in the practice table; include a step-by-step formula card (protons = atomic number; neutrons = mass number - atomic number; electrons = protons - charge).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bead modeling and practice worksheet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why the atomic mass on the periodic table is not a whole number (preview of isotopes and weighted averages) and explain in a short paragraph.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the practice table with column headers translated; use color-coded formulas matching the bead colors; allow verbal explanation for the exit ticket.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table to 6 items instead of 10; provide a calculator; allow use of the formula card during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Henry Moseley, the young British physicist who determined that atomic number (not atomic mass) defines an element. Moseley died at age 27 in World War I at Gallipoli — his loss led to policies protecting scientists from combat. Discuss how war and politics affect scientific progress.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'atomic number': The atomic number of an element is 8, so___. Carbon and nitrogen are next to each other on the periodic table, but___. Changing the number of protons changes the element's identity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