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3: Chemical Bonding &amp; Molecular Structure</w:t>
        <w:br/>
        <w:t>Lesson 14: Intermolecular Forces (Day 1 of 3)</w:t>
        <w:br/>
      </w:r>
      <w:r>
        <w:rPr>
          <w:rFonts w:ascii="Calibri" w:hAnsi="Calibri"/>
          <w:b w:val="0"/>
          <w:i/>
          <w:color w:val="D6E4F0"/>
          <w:sz w:val="22"/>
          <w:u w:val="none"/>
        </w:rPr>
        <w:t>PE: HS-PS1-3, HS-PS2-6</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What holds your friend group together? Is it one strong connection or many small ones? Can weak connections add up to be strong?</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Water boils at 100 degrees C, but methane (CH4) boils at -161 degrees C. Both are small molecules. What is different about how their molecules interact with each other?</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identify the types of intermolecular forces present in a substance and rank them by strength to predict physical properties like boiling point</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HS-PS1-3</w:t>
              <w:br/>
              <w:t>HS-PS2-6</w:t>
            </w:r>
          </w:p>
        </w:tc>
        <w:tc>
          <w:tcPr>
            <w:tcW w:type="dxa" w:w="2880"/>
          </w:tcPr>
          <w:p>
            <w:r/>
            <w:r>
              <w:rPr>
                <w:rFonts w:ascii="Calibri" w:hAnsi="Calibri"/>
                <w:b w:val="0"/>
                <w:i w:val="0"/>
                <w:color w:val="000000"/>
                <w:sz w:val="22"/>
                <w:u w:val="none"/>
              </w:rPr>
              <w:t>Constructing Explanations and Designing Solutions</w:t>
            </w:r>
          </w:p>
        </w:tc>
        <w:tc>
          <w:tcPr>
            <w:tcW w:type="dxa" w:w="2160"/>
          </w:tcPr>
          <w:p>
            <w:r/>
            <w:r>
              <w:rPr>
                <w:rFonts w:ascii="Calibri" w:hAnsi="Calibri"/>
                <w:b w:val="0"/>
                <w:i w:val="0"/>
                <w:color w:val="000000"/>
                <w:sz w:val="22"/>
                <w:u w:val="none"/>
              </w:rPr>
              <w:t>Cause and Effect</w:t>
            </w:r>
          </w:p>
        </w:tc>
        <w:tc>
          <w:tcPr>
            <w:tcW w:type="dxa" w:w="3600"/>
          </w:tcPr>
          <w:p>
            <w:r/>
            <w:r>
              <w:rPr>
                <w:rFonts w:ascii="Calibri" w:hAnsi="Calibri"/>
                <w:b w:val="0"/>
                <w:i w:val="0"/>
                <w:color w:val="000000"/>
                <w:sz w:val="22"/>
                <w:u w:val="none"/>
              </w:rPr>
              <w:t>PS1.A: Structure and Properties of Matter</w:t>
              <w:br/>
              <w:t>PS2.B: Types of Interactions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IMF card sorting set (20 molecules with properties, 1 per group)</w:t>
      </w:r>
    </w:p>
    <w:p>
      <w:pPr>
        <w:pStyle w:val="ListBullet"/>
        <w:spacing w:before="20" w:after="20"/>
      </w:pPr>
      <w:r>
        <w:rPr>
          <w:rFonts w:ascii="Calibri" w:hAnsi="Calibri"/>
          <w:b w:val="0"/>
          <w:i w:val="0"/>
          <w:color w:val="000000"/>
          <w:sz w:val="22"/>
          <w:u w:val="none"/>
        </w:rPr>
        <w:t>Boiling point data table for various substances (printed)</w:t>
      </w:r>
    </w:p>
    <w:p>
      <w:pPr>
        <w:pStyle w:val="ListBullet"/>
        <w:spacing w:before="20" w:after="20"/>
      </w:pPr>
      <w:r>
        <w:rPr>
          <w:rFonts w:ascii="Calibri" w:hAnsi="Calibri"/>
          <w:b w:val="0"/>
          <w:i w:val="0"/>
          <w:color w:val="000000"/>
          <w:sz w:val="22"/>
          <w:u w:val="none"/>
        </w:rPr>
        <w:t>IMF identification flowchart (printed)</w:t>
      </w:r>
    </w:p>
    <w:p>
      <w:pPr>
        <w:pStyle w:val="ListBullet"/>
        <w:spacing w:before="20" w:after="20"/>
      </w:pPr>
      <w:r>
        <w:rPr>
          <w:rFonts w:ascii="Calibri" w:hAnsi="Calibri"/>
          <w:b w:val="0"/>
          <w:i w:val="0"/>
          <w:color w:val="000000"/>
          <w:sz w:val="22"/>
          <w:u w:val="none"/>
        </w:rPr>
        <w:t>Whiteboard and markers per group</w:t>
      </w:r>
    </w:p>
    <w:p>
      <w:pPr>
        <w:pStyle w:val="ListBullet"/>
        <w:spacing w:before="20" w:after="20"/>
      </w:pPr>
      <w:r>
        <w:rPr>
          <w:rFonts w:ascii="Calibri" w:hAnsi="Calibri"/>
          <w:b w:val="0"/>
          <w:i w:val="0"/>
          <w:color w:val="000000"/>
          <w:sz w:val="22"/>
          <w:u w:val="none"/>
        </w:rPr>
        <w:t>Demonstration materials: water, rubbing alcohol, cooking oil in petri dishes for evaporation race</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Intermolecular Forces. Evaporation race demo: Place a drop of water, rubbing alcohol, and acetone on three separate glass slides. Students observe which evaporates fastest. Ask: If evaporation means molecules are escaping from the liquid, which substance has the weakest attraction between its molecules? How can we predict this from molecular structure?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Intermolecular Forces. Data analysis: Students examine a table showing the boiling points and molecular structures of 12 substances organized into groups: (1) noble gases (He, Ne, Ar — showing increasing BP with size), (2) similar-sized molecules with different polarity (CH4 vs. NH3 vs. H2O), (3) molecules with and without -OH groups. Students look for patterns and formulate hypotheses about what molecular features lead to higher boiling points.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Intermolecular Forces. Teacher introduces three types of intermolecular forces (IMFs) in order of increasing strength: (1) London dispersion forces (LDFs) — present in ALL molecules, increase with molecular size/electron count; the only IMF in nonpolar substances. (2) Dipole-dipole forces — present in polar molecules; stronger than LDFs for similar-sized molecules. (3) Hydrogen bonding — a strong dipole-dipole force occurring when H is bonded to N, O, or F; explains water's unusually high boiling point. Key distinction: IMFs act BETWEEN molecules; intramolecular bonds (ionic, covalent) act WITHIN molecules.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Intermolecular Forces. IMF card sort: Each group receives 10 molecule cards. For each, students determine: (1) Is it polar or nonpolar? (2) What IMFs are present? (3) Rank the 10 molecules from lowest to highest expected boiling point based on IMF strength. Groups then compare their rankings to actual boiling point data and discuss any surprises.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Intermolecular Forces. Exit ticket: (1) Identify all intermolecular forces present in HF. (2) Explain why H2O (MW=18) has a much higher boiling point than CH4 (MW=16) even though they are similar in size. (3) Rank these substances from lowest to highest boiling point: Ar, HCl, HF, CH4. Justify.</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an IMF identification flowchart: 'Is the molecule polar? If yes, does it have H bonded to N, O, or F? If yes = hydrogen bonding. If no = dipole-dipole. If nonpolar = London dispersion only.' Include a strength ranking reference card.</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data analysis and card sorting activity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why ice floats (hydrogen bonding creates an open crystalline structure less dense than liquid water) and explain the ecological significance of this anomaly for aquatic life.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the IMF flowchart with visual diagrams showing each type of IMF at the molecular level; include bilingual labels on all card sorting materials.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card sort from 10 molecules to 6; provide a pre-completed example for each type of IMF; allow use of flowchart and reference materials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Connection to gecko adhesion: Geckos can climb smooth glass walls using London dispersion forces between billions of tiny hairs (setae) on their feet and the surface. Engineers are developing gecko-inspired adhesives — connecting molecular forces to biomimicry in engineering. Discuss how indigenous observations of nature have long inspired innovation.</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'intermolecular forces': Water has an unusually high boiling point for its size because___. Both CH4 and H2O are small molecules, but water boils at 100 degrees C while methane boils at -161 degrees C because___. London dispersion forces are the weakest type of IMF, so substances that only have LDFs tend to___.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