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16: Intermolecular Forces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identify the types of intermolecular forces present in a substance and rank them by strength to predict physical properties like boiling point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Dipole-Dipole Forces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Attractive forces between ________ positive end ________ one polar ________ and the ________ end of ________ polar molecule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Intramolecular Bond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strong bond ________ a molecule ________ covalent, or ________ as opposed ________ weaker intermolecular ________ between molecules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Dipole-Dipole Forces — Polar Molecules Attract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Intermolecular Forces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Intermolecular Forces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intermolecular forces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intermolecular forces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