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2: Ionic Bonding: Electron Transfer and Crystal Lattices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explain how ionic bonds form through electron transfer between metals and nonmetals and describe the structure and properties of ionic compounds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positively charged ________ formed when ________ atom loses ________ or more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Electrostatic Attraction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force of ________ between oppositely ________ particles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Drawing Ionic Bond Diagrams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Ionic Bonding: Electron Transfer and Crystal Lattices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Ionic Bonding: Electron Transfer and Crystal Lattices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ionic bonding: electron transfer and crystal lattices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ionic bonding: electron transfer and crystal lattices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