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3: Ionic Bonding: Electron Transfer and Crystal Lattices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Ionic Bonding and Properties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tests two white crystalline substances. Substance A melts at 801 degrees C, dissolves in water, and the solution conducts electricity. Substance B melts at 186 degrees C, dissolves in water, but the solution does not conduct electricity.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Substance A is an ionic compound and Substance B is a molecular compound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the melting point, solubility, and conductivity data for both substances to the expected properties of ionic and molecular compounds.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Substance A has a high melting point because___, and its solution conducts electricity because___. Substance B has a low melting point because___, and its solution does not conduct because___, indicating it is made of___.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