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3: Ionic Bonding: Electron Transfer and Crystal Lattices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how ionic bonds form through electron transfer between metals and nonmetals and describe the structure and properties of ionic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negatively charged ________ formed when ________ atom gains ________ or more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Electron Transfer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by ________ one or ________ electrons move ________ a metal ________ to a ________ atom during ________ bond formation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Crystal Lattice Structure — 3D Arrangement of 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Ionic Bonding: Electron Transfer and Crystal Lattices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Ionic Bonding: Electron Transfer and Crystal Lattices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ionic bonding: electron transfer and crystal lattices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ionic bonding: electron transfer and crystal lattices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