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3: Evidence of Chemical Reactions and Conservation of Mass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Conservation of Mass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places an open beaker containing baking soda on a balance and records a mass of 85.0 g. They add vinegar and observe bubbling. After the reaction stops, the balance reads 82.3 g. The student concludes that mass was not conserved.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student's conclusion is incorrect because mass was conserved, but___ explains the apparent loss of 2.7 g.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Identify the gas produced in the reaction (CO2), explain why it escaped the open beaker, and describe how the experiment could be redesigned to demonstrate conservation of mass.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reaction between baking soda and vinegar produces___ gas, which is___ and escaped the open beaker into the air. The 'missing' 2.7 g is the mass of the___. If the reaction were conducted in a___, the mass before and after would be___, demonstrating that___.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