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5: Potential Energy Diagrams and Activation Energy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Potential Energy Diagrams and Catalysts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Hydrogen peroxide (H2O2) decomposes very slowly at room temperature into water and oxygen gas. When a small amount of manganese dioxide (MnO2) is added, the decomposition happens rapidly with visible bubbling, but the MnO2 can be recovered unchanged after the reaction.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manganese dioxide acts as a ___ in this reaction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evidence from the PE diagram card sort and the definition of a catalyst to explain how MnO2 affects the energy profile of the decomposition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MnO2 ___ the activation energy of the decomposition reaction, which means___. The fact that MnO2 can be recovered unchanged confirms it is a ___ because___. The overall enthalpy change (delta H) 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