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13: Equilibrium Expressions and Keq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Equilibrium Expressions and Interpretation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 25 degrees C, the reaction N2O4(g) &lt;-&gt; 2NO2(g) has a Keq of 4.6 x 10^-3. At 100 degrees C, the Keq for the same reaction is 0.36. The forward reaction is endothermic.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increasing temperature increases the value of Keq for this reaction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Keq values at both temperatures and Le Chatelier's principle to explain the relationship between temperature and Keq for an endothermic reaction.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At 25 degrees C, Keq is very small, meaning ___ are favored. At 100 degrees C, Keq is larger, meaning more ___ are present. This is consistent with Le Chatelier's principle because increasing temperature for an endothermic reaction shifts equilibrium toward ___, which increases the ___ in the numerator of the Keq expression.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